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color w:val="000000" w:themeColor="text1"/>
        </w:rPr>
      </w:pPr>
      <w:r>
        <w:rPr>
          <w:rFonts w:hint="eastAsia"/>
          <w:color w:val="000000" w:themeColor="text1"/>
        </w:rPr>
        <w:t>（別表）</w:t>
      </w:r>
    </w:p>
    <w:p>
      <w:pPr>
        <w:pStyle w:val="0"/>
        <w:rPr>
          <w:rFonts w:hint="default"/>
          <w:color w:val="000000" w:themeColor="text1"/>
        </w:rPr>
      </w:pPr>
    </w:p>
    <w:p>
      <w:pPr>
        <w:pStyle w:val="0"/>
        <w:jc w:val="center"/>
        <w:rPr>
          <w:rFonts w:hint="default"/>
          <w:color w:val="000000" w:themeColor="text1"/>
        </w:rPr>
      </w:pPr>
      <w:r>
        <w:rPr>
          <w:rFonts w:hint="eastAsia"/>
          <w:color w:val="000000" w:themeColor="text1"/>
        </w:rPr>
        <w:t>石川町電子入札システム・入札参加資格申請受付システム・契約管理システム</w:t>
      </w:r>
    </w:p>
    <w:p>
      <w:pPr>
        <w:pStyle w:val="0"/>
        <w:jc w:val="center"/>
        <w:rPr>
          <w:rFonts w:hint="default"/>
          <w:color w:val="000000" w:themeColor="text1"/>
        </w:rPr>
      </w:pPr>
      <w:r>
        <w:rPr>
          <w:rFonts w:hint="eastAsia"/>
          <w:color w:val="000000" w:themeColor="text1"/>
        </w:rPr>
        <w:t>導入支援業務及びサービス提供業務審査基準</w:t>
      </w:r>
    </w:p>
    <w:p>
      <w:pPr>
        <w:pStyle w:val="0"/>
        <w:rPr>
          <w:rFonts w:hint="default"/>
          <w:color w:val="000000" w:themeColor="text1"/>
        </w:rPr>
      </w:pPr>
      <w:r>
        <w:rPr>
          <w:rFonts w:hint="eastAsia"/>
          <w:color w:val="000000" w:themeColor="text1"/>
        </w:rPr>
        <w:t>１　評価項目及び点数</w:t>
      </w:r>
    </w:p>
    <w:p>
      <w:pPr>
        <w:pStyle w:val="0"/>
        <w:rPr>
          <w:rFonts w:hint="default"/>
          <w:color w:val="000000" w:themeColor="text1"/>
        </w:rPr>
      </w:pPr>
      <w:r>
        <w:rPr>
          <w:rFonts w:hint="eastAsia"/>
          <w:color w:val="000000" w:themeColor="text1"/>
        </w:rPr>
        <w:t>　　評価項目及び点数は、次のとおり構成する。</w:t>
      </w:r>
    </w:p>
    <w:tbl>
      <w:tblPr>
        <w:tblStyle w:val="41"/>
        <w:tblW w:w="8494" w:type="dxa"/>
        <w:tblInd w:w="0" w:type="dxa"/>
        <w:tblLayout w:type="fixed"/>
        <w:tblLook w:firstRow="1" w:lastRow="0" w:firstColumn="1" w:lastColumn="0" w:noHBand="0" w:noVBand="1" w:val="04A0"/>
      </w:tblPr>
      <w:tblGrid>
        <w:gridCol w:w="6742"/>
        <w:gridCol w:w="1752"/>
      </w:tblGrid>
      <w:tr>
        <w:trPr/>
        <w:tc>
          <w:tcPr>
            <w:tcW w:w="6742" w:type="dxa"/>
            <w:vAlign w:val="top"/>
          </w:tcPr>
          <w:p>
            <w:pPr>
              <w:pStyle w:val="0"/>
              <w:jc w:val="center"/>
              <w:rPr>
                <w:rFonts w:hint="default"/>
                <w:color w:val="000000" w:themeColor="text1"/>
              </w:rPr>
            </w:pPr>
            <w:r>
              <w:rPr>
                <w:rFonts w:hint="eastAsia"/>
                <w:color w:val="000000" w:themeColor="text1"/>
              </w:rPr>
              <w:t>評価項目</w:t>
            </w:r>
          </w:p>
        </w:tc>
        <w:tc>
          <w:tcPr>
            <w:tcW w:w="1752" w:type="dxa"/>
            <w:vAlign w:val="top"/>
          </w:tcPr>
          <w:p>
            <w:pPr>
              <w:pStyle w:val="0"/>
              <w:jc w:val="center"/>
              <w:rPr>
                <w:rFonts w:hint="default"/>
                <w:color w:val="000000" w:themeColor="text1"/>
              </w:rPr>
            </w:pPr>
            <w:r>
              <w:rPr>
                <w:rFonts w:hint="eastAsia"/>
                <w:color w:val="000000" w:themeColor="text1"/>
              </w:rPr>
              <w:t>配点</w:t>
            </w:r>
          </w:p>
        </w:tc>
      </w:tr>
      <w:tr>
        <w:trPr/>
        <w:tc>
          <w:tcPr>
            <w:tcW w:w="6742" w:type="dxa"/>
            <w:vAlign w:val="top"/>
          </w:tcPr>
          <w:p>
            <w:pPr>
              <w:pStyle w:val="0"/>
              <w:rPr>
                <w:rFonts w:hint="default"/>
                <w:color w:val="000000" w:themeColor="text1"/>
              </w:rPr>
            </w:pPr>
            <w:r>
              <w:rPr>
                <w:rFonts w:hint="eastAsia"/>
                <w:color w:val="000000" w:themeColor="text1"/>
              </w:rPr>
              <w:t>（１）提案事業者の事業実績</w:t>
            </w:r>
          </w:p>
        </w:tc>
        <w:tc>
          <w:tcPr>
            <w:tcW w:w="1752" w:type="dxa"/>
            <w:vAlign w:val="top"/>
          </w:tcPr>
          <w:p>
            <w:pPr>
              <w:pStyle w:val="0"/>
              <w:jc w:val="center"/>
              <w:rPr>
                <w:rFonts w:hint="default"/>
              </w:rPr>
            </w:pPr>
            <w:r>
              <w:rPr>
                <w:rFonts w:hint="eastAsia"/>
              </w:rPr>
              <w:t>160</w:t>
            </w:r>
          </w:p>
        </w:tc>
      </w:tr>
      <w:tr>
        <w:trPr/>
        <w:tc>
          <w:tcPr>
            <w:tcW w:w="6742" w:type="dxa"/>
            <w:vAlign w:val="top"/>
          </w:tcPr>
          <w:p>
            <w:pPr>
              <w:pStyle w:val="0"/>
              <w:rPr>
                <w:rFonts w:hint="default"/>
                <w:color w:val="000000" w:themeColor="text1"/>
              </w:rPr>
            </w:pPr>
            <w:r>
              <w:rPr>
                <w:rFonts w:hint="eastAsia"/>
                <w:color w:val="000000" w:themeColor="text1"/>
              </w:rPr>
              <w:t>（２）導入支援業務に係る事業計画・推進体制</w:t>
            </w:r>
          </w:p>
        </w:tc>
        <w:tc>
          <w:tcPr>
            <w:tcW w:w="1752" w:type="dxa"/>
            <w:vAlign w:val="top"/>
          </w:tcPr>
          <w:p>
            <w:pPr>
              <w:pStyle w:val="0"/>
              <w:jc w:val="center"/>
              <w:rPr>
                <w:rFonts w:hint="default"/>
              </w:rPr>
            </w:pPr>
            <w:r>
              <w:rPr>
                <w:rFonts w:hint="eastAsia"/>
              </w:rPr>
              <w:t>80</w:t>
            </w:r>
          </w:p>
        </w:tc>
      </w:tr>
      <w:tr>
        <w:trPr/>
        <w:tc>
          <w:tcPr>
            <w:tcW w:w="6742" w:type="dxa"/>
            <w:vAlign w:val="top"/>
          </w:tcPr>
          <w:p>
            <w:pPr>
              <w:pStyle w:val="0"/>
              <w:rPr>
                <w:rFonts w:hint="default"/>
                <w:color w:val="000000" w:themeColor="text1"/>
              </w:rPr>
            </w:pPr>
            <w:r>
              <w:rPr>
                <w:rFonts w:hint="eastAsia"/>
                <w:color w:val="000000" w:themeColor="text1"/>
              </w:rPr>
              <w:t>（３）各システム導入支援及びサービス提供業務</w:t>
            </w:r>
          </w:p>
        </w:tc>
        <w:tc>
          <w:tcPr>
            <w:tcW w:w="1752" w:type="dxa"/>
            <w:vAlign w:val="top"/>
          </w:tcPr>
          <w:p>
            <w:pPr>
              <w:pStyle w:val="0"/>
              <w:jc w:val="center"/>
              <w:rPr>
                <w:rFonts w:hint="default"/>
              </w:rPr>
            </w:pPr>
            <w:r>
              <w:rPr>
                <w:rFonts w:hint="eastAsia"/>
              </w:rPr>
              <w:t>900</w:t>
            </w:r>
          </w:p>
        </w:tc>
      </w:tr>
      <w:tr>
        <w:trPr/>
        <w:tc>
          <w:tcPr>
            <w:tcW w:w="6742"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top"/>
          </w:tcPr>
          <w:p>
            <w:pPr>
              <w:pStyle w:val="0"/>
              <w:rPr>
                <w:rFonts w:hint="default"/>
                <w:color w:val="000000" w:themeColor="text1"/>
              </w:rPr>
            </w:pPr>
            <w:r>
              <w:rPr>
                <w:rFonts w:hint="eastAsia"/>
                <w:color w:val="000000" w:themeColor="text1"/>
              </w:rPr>
              <w:t>（４）各システム導入支援及びサービス提供業務の費用</w:t>
            </w:r>
          </w:p>
        </w:tc>
        <w:tc>
          <w:tcPr>
            <w:tcW w:w="1752"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top"/>
          </w:tcPr>
          <w:p>
            <w:pPr>
              <w:pStyle w:val="0"/>
              <w:jc w:val="center"/>
              <w:rPr>
                <w:rFonts w:hint="default"/>
              </w:rPr>
            </w:pPr>
            <w:r>
              <w:rPr>
                <w:rFonts w:hint="eastAsia"/>
              </w:rPr>
              <w:t>60</w:t>
            </w:r>
          </w:p>
        </w:tc>
      </w:tr>
      <w:tr>
        <w:trPr/>
        <w:tc>
          <w:tcPr>
            <w:tcW w:w="6742"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color w:val="000000" w:themeColor="text1"/>
              </w:rPr>
            </w:pPr>
            <w:r>
              <w:rPr>
                <w:rFonts w:hint="eastAsia"/>
                <w:color w:val="000000" w:themeColor="text1"/>
              </w:rPr>
              <w:t>合計</w:t>
            </w:r>
          </w:p>
        </w:tc>
        <w:tc>
          <w:tcPr>
            <w:tcW w:w="1752"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rPr>
            </w:pPr>
            <w:r>
              <w:rPr>
                <w:rFonts w:hint="eastAsia"/>
              </w:rPr>
              <w:t>1200</w:t>
            </w:r>
          </w:p>
        </w:tc>
      </w:tr>
    </w:tbl>
    <w:p>
      <w:pPr>
        <w:pStyle w:val="0"/>
        <w:rPr>
          <w:rFonts w:hint="default"/>
          <w:color w:val="000000" w:themeColor="text1"/>
        </w:rPr>
      </w:pPr>
    </w:p>
    <w:p>
      <w:pPr>
        <w:pStyle w:val="0"/>
        <w:rPr>
          <w:rFonts w:hint="default"/>
          <w:color w:val="000000" w:themeColor="text1"/>
        </w:rPr>
      </w:pPr>
      <w:r>
        <w:rPr>
          <w:rFonts w:hint="eastAsia"/>
          <w:color w:val="000000" w:themeColor="text1"/>
        </w:rPr>
        <w:t>２　評価項目ごとの採点基準</w:t>
      </w:r>
    </w:p>
    <w:p>
      <w:pPr>
        <w:pStyle w:val="0"/>
        <w:ind w:left="210" w:hanging="210" w:hangingChars="100"/>
        <w:rPr>
          <w:rFonts w:hint="default"/>
          <w:color w:val="000000" w:themeColor="text1"/>
        </w:rPr>
      </w:pPr>
      <w:r>
        <w:rPr>
          <w:rFonts w:hint="eastAsia"/>
          <w:color w:val="000000" w:themeColor="text1"/>
        </w:rPr>
        <w:t>　　評価にあたっては、参加申込時提出資料、企画提案書等に基づき、次の（１）以降の基準に従い、評価項目ごとの得点を算出する。</w:t>
      </w:r>
    </w:p>
    <w:p>
      <w:pPr>
        <w:pStyle w:val="0"/>
        <w:ind w:left="210" w:hanging="210" w:hangingChars="100"/>
        <w:rPr>
          <w:rFonts w:hint="default"/>
          <w:color w:val="000000" w:themeColor="text1"/>
        </w:rPr>
      </w:pPr>
    </w:p>
    <w:p>
      <w:pPr>
        <w:pStyle w:val="0"/>
        <w:ind w:left="210" w:hanging="210" w:hangingChars="100"/>
        <w:rPr>
          <w:rFonts w:hint="default"/>
          <w:color w:val="000000" w:themeColor="text1"/>
        </w:rPr>
      </w:pPr>
      <w:r>
        <w:rPr>
          <w:rFonts w:hint="eastAsia"/>
          <w:color w:val="000000" w:themeColor="text1"/>
        </w:rPr>
        <w:t>（１）提案事業者の事業実績</w:t>
      </w:r>
    </w:p>
    <w:p>
      <w:pPr>
        <w:pStyle w:val="0"/>
        <w:ind w:left="210" w:hanging="210" w:hangingChars="100"/>
        <w:rPr>
          <w:rFonts w:hint="default"/>
          <w:color w:val="000000" w:themeColor="text1"/>
        </w:rPr>
      </w:pPr>
      <w:r>
        <w:rPr>
          <w:rFonts w:hint="eastAsia"/>
          <w:color w:val="000000" w:themeColor="text1"/>
        </w:rPr>
        <w:t>　　　　　次の項目について、参加申込書等に基づき、評価し、得点を算出する。</w:t>
      </w:r>
    </w:p>
    <w:tbl>
      <w:tblPr>
        <w:tblStyle w:val="41"/>
        <w:tblW w:w="8290" w:type="dxa"/>
        <w:tblInd w:w="210" w:type="dxa"/>
        <w:tblLayout w:type="fixed"/>
        <w:tblLook w:firstRow="1" w:lastRow="0" w:firstColumn="1" w:lastColumn="0" w:noHBand="0" w:noVBand="1" w:val="04A0"/>
      </w:tblPr>
      <w:tblGrid>
        <w:gridCol w:w="2762"/>
        <w:gridCol w:w="4820"/>
        <w:gridCol w:w="708"/>
      </w:tblGrid>
      <w:tr>
        <w:trPr/>
        <w:tc>
          <w:tcPr>
            <w:tcW w:w="2762" w:type="dxa"/>
            <w:vAlign w:val="top"/>
          </w:tcPr>
          <w:p>
            <w:pPr>
              <w:pStyle w:val="0"/>
              <w:jc w:val="center"/>
              <w:rPr>
                <w:rFonts w:hint="default" w:ascii="ＭＳ 明朝" w:hAnsi="ＭＳ 明朝" w:eastAsia="ＭＳ 明朝"/>
                <w:color w:val="000000" w:themeColor="text1"/>
                <w:sz w:val="18"/>
              </w:rPr>
            </w:pPr>
            <w:r>
              <w:rPr>
                <w:rFonts w:hint="eastAsia" w:ascii="ＭＳ 明朝" w:hAnsi="ＭＳ 明朝" w:eastAsia="ＭＳ 明朝"/>
                <w:color w:val="000000" w:themeColor="text1"/>
                <w:sz w:val="18"/>
              </w:rPr>
              <w:t>項目</w:t>
            </w:r>
          </w:p>
        </w:tc>
        <w:tc>
          <w:tcPr>
            <w:tcW w:w="4820" w:type="dxa"/>
            <w:vAlign w:val="top"/>
          </w:tcPr>
          <w:p>
            <w:pPr>
              <w:pStyle w:val="0"/>
              <w:jc w:val="center"/>
              <w:rPr>
                <w:rFonts w:hint="default" w:ascii="ＭＳ 明朝" w:hAnsi="ＭＳ 明朝" w:eastAsia="ＭＳ 明朝"/>
                <w:color w:val="000000" w:themeColor="text1"/>
                <w:sz w:val="18"/>
              </w:rPr>
            </w:pPr>
            <w:r>
              <w:rPr>
                <w:rFonts w:hint="eastAsia" w:ascii="ＭＳ 明朝" w:hAnsi="ＭＳ 明朝" w:eastAsia="ＭＳ 明朝"/>
                <w:color w:val="000000" w:themeColor="text1"/>
                <w:sz w:val="18"/>
              </w:rPr>
              <w:t>評価基準</w:t>
            </w:r>
          </w:p>
        </w:tc>
        <w:tc>
          <w:tcPr>
            <w:tcW w:w="708" w:type="dxa"/>
            <w:vAlign w:val="top"/>
          </w:tcPr>
          <w:p>
            <w:pPr>
              <w:pStyle w:val="0"/>
              <w:jc w:val="center"/>
              <w:rPr>
                <w:rFonts w:hint="default" w:ascii="ＭＳ 明朝" w:hAnsi="ＭＳ 明朝" w:eastAsia="ＭＳ 明朝"/>
                <w:color w:val="000000" w:themeColor="text1"/>
                <w:sz w:val="18"/>
              </w:rPr>
            </w:pPr>
            <w:r>
              <w:rPr>
                <w:rFonts w:hint="eastAsia" w:ascii="ＭＳ 明朝" w:hAnsi="ＭＳ 明朝" w:eastAsia="ＭＳ 明朝"/>
                <w:color w:val="000000" w:themeColor="text1"/>
                <w:sz w:val="18"/>
              </w:rPr>
              <w:t>配点</w:t>
            </w:r>
          </w:p>
        </w:tc>
      </w:tr>
      <w:tr>
        <w:trPr/>
        <w:tc>
          <w:tcPr>
            <w:tcW w:w="2762" w:type="dxa"/>
            <w:vAlign w:val="center"/>
          </w:tcPr>
          <w:p>
            <w:pPr>
              <w:pStyle w:val="0"/>
              <w:rPr>
                <w:rFonts w:hint="default" w:ascii="ＭＳ 明朝" w:hAnsi="ＭＳ 明朝" w:eastAsia="ＭＳ 明朝"/>
                <w:color w:val="000000" w:themeColor="text1"/>
                <w:sz w:val="18"/>
              </w:rPr>
            </w:pPr>
            <w:r>
              <w:rPr>
                <w:rFonts w:hint="eastAsia" w:ascii="ＭＳ 明朝" w:hAnsi="ＭＳ 明朝" w:eastAsia="ＭＳ 明朝"/>
                <w:color w:val="000000" w:themeColor="text1"/>
                <w:sz w:val="18"/>
              </w:rPr>
              <w:t>電子入札システム導入実績</w:t>
            </w:r>
          </w:p>
          <w:p>
            <w:pPr>
              <w:pStyle w:val="0"/>
              <w:rPr>
                <w:rFonts w:hint="default" w:ascii="ＭＳ 明朝" w:hAnsi="ＭＳ 明朝" w:eastAsia="ＭＳ 明朝"/>
                <w:color w:val="000000" w:themeColor="text1"/>
                <w:sz w:val="18"/>
              </w:rPr>
            </w:pPr>
            <w:r>
              <w:rPr>
                <w:rFonts w:hint="eastAsia"/>
                <w:color w:val="000000" w:themeColor="text1"/>
                <w:sz w:val="18"/>
              </w:rPr>
              <w:t>（元請による実績）</w:t>
            </w:r>
          </w:p>
        </w:tc>
        <w:tc>
          <w:tcPr>
            <w:tcW w:w="4820" w:type="dxa"/>
            <w:vAlign w:val="center"/>
          </w:tcPr>
          <w:p>
            <w:pPr>
              <w:pStyle w:val="0"/>
              <w:rPr>
                <w:rFonts w:hint="default" w:ascii="ＭＳ 明朝" w:hAnsi="ＭＳ 明朝" w:eastAsia="ＭＳ 明朝"/>
                <w:color w:val="000000" w:themeColor="text1"/>
                <w:sz w:val="18"/>
              </w:rPr>
            </w:pPr>
            <w:r>
              <w:rPr>
                <w:rFonts w:hint="eastAsia" w:ascii="ＭＳ 明朝" w:hAnsi="ＭＳ 明朝" w:eastAsia="ＭＳ 明朝"/>
                <w:color w:val="000000" w:themeColor="text1"/>
                <w:sz w:val="18"/>
              </w:rPr>
              <w:t>コアシステムを利用した電子入札システムの導入実績数について評価する。（提案事業者元請による契約）</w:t>
            </w:r>
          </w:p>
        </w:tc>
        <w:tc>
          <w:tcPr>
            <w:tcW w:w="708" w:type="dxa"/>
            <w:vAlign w:val="center"/>
          </w:tcPr>
          <w:p>
            <w:pPr>
              <w:pStyle w:val="0"/>
              <w:jc w:val="center"/>
              <w:rPr>
                <w:rFonts w:hint="default" w:ascii="ＭＳ 明朝" w:hAnsi="ＭＳ 明朝" w:eastAsia="ＭＳ 明朝"/>
                <w:color w:val="000000" w:themeColor="text1"/>
                <w:sz w:val="18"/>
              </w:rPr>
            </w:pPr>
            <w:r>
              <w:rPr>
                <w:rFonts w:hint="eastAsia" w:ascii="ＭＳ 明朝" w:hAnsi="ＭＳ 明朝" w:eastAsia="ＭＳ 明朝"/>
                <w:color w:val="000000" w:themeColor="text1"/>
                <w:sz w:val="18"/>
              </w:rPr>
              <w:t>50</w:t>
            </w:r>
          </w:p>
        </w:tc>
      </w:tr>
      <w:tr>
        <w:trPr/>
        <w:tc>
          <w:tcPr>
            <w:tcW w:w="2762" w:type="dxa"/>
            <w:vAlign w:val="center"/>
          </w:tcPr>
          <w:p>
            <w:pPr>
              <w:pStyle w:val="0"/>
              <w:rPr>
                <w:rFonts w:hint="default" w:ascii="ＭＳ 明朝" w:hAnsi="ＭＳ 明朝" w:eastAsia="ＭＳ 明朝"/>
                <w:color w:val="000000" w:themeColor="text1"/>
                <w:sz w:val="18"/>
              </w:rPr>
            </w:pPr>
            <w:r>
              <w:rPr>
                <w:rFonts w:hint="eastAsia" w:ascii="ＭＳ 明朝" w:hAnsi="ＭＳ 明朝" w:eastAsia="ＭＳ 明朝"/>
                <w:color w:val="000000" w:themeColor="text1"/>
                <w:sz w:val="18"/>
              </w:rPr>
              <w:t>申請受付システム導入実績</w:t>
            </w:r>
          </w:p>
          <w:p>
            <w:pPr>
              <w:pStyle w:val="0"/>
              <w:rPr>
                <w:rFonts w:hint="default" w:ascii="ＭＳ 明朝" w:hAnsi="ＭＳ 明朝" w:eastAsia="ＭＳ 明朝"/>
                <w:color w:val="000000" w:themeColor="text1"/>
                <w:sz w:val="18"/>
              </w:rPr>
            </w:pPr>
            <w:r>
              <w:rPr>
                <w:rFonts w:hint="eastAsia" w:ascii="ＭＳ 明朝" w:hAnsi="ＭＳ 明朝" w:eastAsia="ＭＳ 明朝"/>
                <w:color w:val="000000" w:themeColor="text1"/>
                <w:sz w:val="18"/>
              </w:rPr>
              <w:t>（元請による実績）</w:t>
            </w:r>
          </w:p>
        </w:tc>
        <w:tc>
          <w:tcPr>
            <w:tcW w:w="4820" w:type="dxa"/>
            <w:vAlign w:val="center"/>
          </w:tcPr>
          <w:p>
            <w:pPr>
              <w:pStyle w:val="0"/>
              <w:rPr>
                <w:rFonts w:hint="default" w:ascii="ＭＳ 明朝" w:hAnsi="ＭＳ 明朝" w:eastAsia="ＭＳ 明朝"/>
                <w:color w:val="000000" w:themeColor="text1"/>
                <w:sz w:val="18"/>
              </w:rPr>
            </w:pPr>
            <w:r>
              <w:rPr>
                <w:rFonts w:hint="eastAsia" w:ascii="ＭＳ 明朝" w:hAnsi="ＭＳ 明朝" w:eastAsia="ＭＳ 明朝"/>
                <w:color w:val="000000" w:themeColor="text1"/>
                <w:sz w:val="18"/>
              </w:rPr>
              <w:t>申請受付システムの実績数について評価する。（提案事業者元請による契約）</w:t>
            </w:r>
          </w:p>
        </w:tc>
        <w:tc>
          <w:tcPr>
            <w:tcW w:w="708" w:type="dxa"/>
            <w:vAlign w:val="center"/>
          </w:tcPr>
          <w:p>
            <w:pPr>
              <w:pStyle w:val="0"/>
              <w:jc w:val="center"/>
              <w:rPr>
                <w:rFonts w:hint="default" w:ascii="ＭＳ 明朝" w:hAnsi="ＭＳ 明朝" w:eastAsia="ＭＳ 明朝"/>
                <w:color w:val="000000" w:themeColor="text1"/>
                <w:sz w:val="18"/>
              </w:rPr>
            </w:pPr>
            <w:r>
              <w:rPr>
                <w:rFonts w:hint="eastAsia" w:ascii="ＭＳ 明朝" w:hAnsi="ＭＳ 明朝" w:eastAsia="ＭＳ 明朝"/>
                <w:color w:val="000000" w:themeColor="text1"/>
                <w:sz w:val="18"/>
              </w:rPr>
              <w:t>50</w:t>
            </w:r>
          </w:p>
        </w:tc>
      </w:tr>
      <w:tr>
        <w:trPr/>
        <w:tc>
          <w:tcPr>
            <w:tcW w:w="2762" w:type="dxa"/>
            <w:vAlign w:val="center"/>
          </w:tcPr>
          <w:p>
            <w:pPr>
              <w:pStyle w:val="0"/>
              <w:rPr>
                <w:rFonts w:hint="default" w:ascii="ＭＳ 明朝" w:hAnsi="ＭＳ 明朝" w:eastAsia="ＭＳ 明朝"/>
                <w:color w:val="000000" w:themeColor="text1"/>
                <w:sz w:val="18"/>
              </w:rPr>
            </w:pPr>
            <w:r>
              <w:rPr>
                <w:rFonts w:hint="eastAsia" w:ascii="ＭＳ 明朝" w:hAnsi="ＭＳ 明朝" w:eastAsia="ＭＳ 明朝"/>
                <w:color w:val="000000" w:themeColor="text1"/>
                <w:sz w:val="18"/>
              </w:rPr>
              <w:t>契約管理システムの導入実績</w:t>
            </w:r>
          </w:p>
          <w:p>
            <w:pPr>
              <w:pStyle w:val="0"/>
              <w:rPr>
                <w:rFonts w:hint="default" w:ascii="ＭＳ 明朝" w:hAnsi="ＭＳ 明朝" w:eastAsia="ＭＳ 明朝"/>
                <w:color w:val="000000" w:themeColor="text1"/>
                <w:sz w:val="18"/>
              </w:rPr>
            </w:pPr>
            <w:r>
              <w:rPr>
                <w:rFonts w:hint="eastAsia" w:ascii="ＭＳ 明朝" w:hAnsi="ＭＳ 明朝" w:eastAsia="ＭＳ 明朝"/>
                <w:color w:val="000000" w:themeColor="text1"/>
                <w:sz w:val="18"/>
              </w:rPr>
              <w:t>（元請による実績）</w:t>
            </w:r>
          </w:p>
        </w:tc>
        <w:tc>
          <w:tcPr>
            <w:tcW w:w="4820" w:type="dxa"/>
            <w:vAlign w:val="center"/>
          </w:tcPr>
          <w:p>
            <w:pPr>
              <w:pStyle w:val="0"/>
              <w:rPr>
                <w:rFonts w:hint="default" w:ascii="ＭＳ 明朝" w:hAnsi="ＭＳ 明朝" w:eastAsia="ＭＳ 明朝"/>
                <w:color w:val="000000" w:themeColor="text1"/>
                <w:sz w:val="18"/>
              </w:rPr>
            </w:pPr>
            <w:r>
              <w:rPr>
                <w:rFonts w:hint="eastAsia" w:ascii="ＭＳ 明朝" w:hAnsi="ＭＳ 明朝" w:eastAsia="ＭＳ 明朝"/>
                <w:color w:val="000000" w:themeColor="text1"/>
                <w:sz w:val="18"/>
              </w:rPr>
              <w:t>契約管理システムの実績数について評価する。（提案事業者が元請による契約）</w:t>
            </w:r>
          </w:p>
        </w:tc>
        <w:tc>
          <w:tcPr>
            <w:tcW w:w="708" w:type="dxa"/>
            <w:vAlign w:val="center"/>
          </w:tcPr>
          <w:p>
            <w:pPr>
              <w:pStyle w:val="0"/>
              <w:jc w:val="center"/>
              <w:rPr>
                <w:rFonts w:hint="default" w:ascii="ＭＳ 明朝" w:hAnsi="ＭＳ 明朝" w:eastAsia="ＭＳ 明朝"/>
                <w:color w:val="000000" w:themeColor="text1"/>
                <w:sz w:val="18"/>
              </w:rPr>
            </w:pPr>
            <w:r>
              <w:rPr>
                <w:rFonts w:hint="eastAsia" w:ascii="ＭＳ 明朝" w:hAnsi="ＭＳ 明朝" w:eastAsia="ＭＳ 明朝"/>
                <w:color w:val="000000" w:themeColor="text1"/>
                <w:sz w:val="18"/>
              </w:rPr>
              <w:t>50</w:t>
            </w:r>
          </w:p>
        </w:tc>
      </w:tr>
      <w:tr>
        <w:trPr/>
        <w:tc>
          <w:tcPr>
            <w:tcW w:w="2762" w:type="dxa"/>
            <w:vAlign w:val="top"/>
          </w:tcPr>
          <w:p>
            <w:pPr>
              <w:pStyle w:val="0"/>
              <w:rPr>
                <w:rFonts w:hint="default" w:ascii="ＭＳ 明朝" w:hAnsi="ＭＳ 明朝" w:eastAsia="ＭＳ 明朝"/>
                <w:color w:val="000000" w:themeColor="text1"/>
                <w:sz w:val="18"/>
              </w:rPr>
            </w:pPr>
            <w:r>
              <w:rPr>
                <w:rFonts w:hint="eastAsia" w:ascii="ＭＳ 明朝" w:hAnsi="ＭＳ 明朝" w:eastAsia="ＭＳ 明朝"/>
                <w:color w:val="000000" w:themeColor="text1"/>
                <w:sz w:val="18"/>
              </w:rPr>
              <w:t>電子入札コアシステム開発コンソーシアム会員</w:t>
            </w:r>
          </w:p>
        </w:tc>
        <w:tc>
          <w:tcPr>
            <w:tcW w:w="4820" w:type="dxa"/>
            <w:vAlign w:val="top"/>
          </w:tcPr>
          <w:p>
            <w:pPr>
              <w:pStyle w:val="0"/>
              <w:rPr>
                <w:rFonts w:hint="default" w:ascii="ＭＳ 明朝" w:hAnsi="ＭＳ 明朝" w:eastAsia="ＭＳ 明朝"/>
                <w:color w:val="000000" w:themeColor="text1"/>
                <w:sz w:val="18"/>
              </w:rPr>
            </w:pPr>
            <w:r>
              <w:rPr>
                <w:rFonts w:hint="eastAsia" w:ascii="ＭＳ 明朝" w:hAnsi="ＭＳ 明朝" w:eastAsia="ＭＳ 明朝"/>
                <w:color w:val="000000" w:themeColor="text1"/>
                <w:sz w:val="18"/>
              </w:rPr>
              <w:t>電子入札コアシステム開発コンソーシアム会員であることを評価する。</w:t>
            </w:r>
          </w:p>
        </w:tc>
        <w:tc>
          <w:tcPr>
            <w:tcW w:w="708" w:type="dxa"/>
            <w:vAlign w:val="center"/>
          </w:tcPr>
          <w:p>
            <w:pPr>
              <w:pStyle w:val="0"/>
              <w:jc w:val="center"/>
              <w:rPr>
                <w:rFonts w:hint="default" w:ascii="ＭＳ 明朝" w:hAnsi="ＭＳ 明朝" w:eastAsia="ＭＳ 明朝"/>
                <w:color w:val="000000" w:themeColor="text1"/>
                <w:sz w:val="18"/>
              </w:rPr>
            </w:pPr>
            <w:r>
              <w:rPr>
                <w:rFonts w:hint="eastAsia" w:ascii="ＭＳ 明朝" w:hAnsi="ＭＳ 明朝" w:eastAsia="ＭＳ 明朝"/>
                <w:color w:val="000000" w:themeColor="text1"/>
                <w:sz w:val="18"/>
              </w:rPr>
              <w:t>10</w:t>
            </w:r>
          </w:p>
        </w:tc>
      </w:tr>
    </w:tbl>
    <w:p>
      <w:pPr>
        <w:pStyle w:val="0"/>
        <w:ind w:left="210" w:hanging="210" w:hangingChars="100"/>
        <w:rPr>
          <w:rFonts w:hint="default"/>
          <w:color w:val="000000" w:themeColor="text1"/>
        </w:rPr>
      </w:pPr>
    </w:p>
    <w:p>
      <w:pPr>
        <w:pStyle w:val="0"/>
        <w:ind w:left="210" w:hanging="210" w:hangingChars="100"/>
        <w:rPr>
          <w:rFonts w:hint="default"/>
          <w:color w:val="000000" w:themeColor="text1"/>
        </w:rPr>
      </w:pPr>
      <w:r>
        <w:rPr>
          <w:rFonts w:hint="eastAsia"/>
          <w:color w:val="000000" w:themeColor="text1"/>
        </w:rPr>
        <w:t>（２）導入支援業務に係る事業計画・推進体制</w:t>
      </w:r>
    </w:p>
    <w:p>
      <w:pPr>
        <w:pStyle w:val="0"/>
        <w:ind w:left="210" w:hanging="210" w:hangingChars="100"/>
        <w:rPr>
          <w:rFonts w:hint="default"/>
          <w:color w:val="000000" w:themeColor="text1"/>
        </w:rPr>
      </w:pPr>
      <w:r>
        <w:rPr>
          <w:rFonts w:hint="eastAsia"/>
          <w:color w:val="000000" w:themeColor="text1"/>
        </w:rPr>
        <w:t>　　　　　次の項目について、各選定委員が評価し、得点を算出する。</w:t>
      </w:r>
    </w:p>
    <w:tbl>
      <w:tblPr>
        <w:tblStyle w:val="41"/>
        <w:tblW w:w="8290" w:type="dxa"/>
        <w:tblInd w:w="210" w:type="dxa"/>
        <w:tblLayout w:type="fixed"/>
        <w:tblLook w:firstRow="1" w:lastRow="0" w:firstColumn="1" w:lastColumn="0" w:noHBand="0" w:noVBand="1" w:val="04A0"/>
      </w:tblPr>
      <w:tblGrid>
        <w:gridCol w:w="2479"/>
        <w:gridCol w:w="5103"/>
        <w:gridCol w:w="708"/>
      </w:tblGrid>
      <w:tr>
        <w:trPr/>
        <w:tc>
          <w:tcPr>
            <w:tcW w:w="2479" w:type="dxa"/>
            <w:vAlign w:val="top"/>
          </w:tcPr>
          <w:p>
            <w:pPr>
              <w:pStyle w:val="0"/>
              <w:jc w:val="center"/>
              <w:rPr>
                <w:rFonts w:hint="default"/>
                <w:color w:val="000000" w:themeColor="text1"/>
                <w:sz w:val="18"/>
              </w:rPr>
            </w:pPr>
            <w:r>
              <w:rPr>
                <w:rFonts w:hint="eastAsia"/>
                <w:color w:val="000000" w:themeColor="text1"/>
                <w:sz w:val="18"/>
              </w:rPr>
              <w:t>項目</w:t>
            </w:r>
          </w:p>
        </w:tc>
        <w:tc>
          <w:tcPr>
            <w:tcW w:w="5103" w:type="dxa"/>
            <w:vAlign w:val="top"/>
          </w:tcPr>
          <w:p>
            <w:pPr>
              <w:pStyle w:val="0"/>
              <w:jc w:val="center"/>
              <w:rPr>
                <w:rFonts w:hint="default"/>
                <w:color w:val="000000" w:themeColor="text1"/>
                <w:sz w:val="18"/>
              </w:rPr>
            </w:pPr>
            <w:r>
              <w:rPr>
                <w:rFonts w:hint="eastAsia"/>
                <w:color w:val="000000" w:themeColor="text1"/>
                <w:sz w:val="18"/>
              </w:rPr>
              <w:t>評価基準</w:t>
            </w:r>
          </w:p>
        </w:tc>
        <w:tc>
          <w:tcPr>
            <w:tcW w:w="708" w:type="dxa"/>
            <w:vAlign w:val="top"/>
          </w:tcPr>
          <w:p>
            <w:pPr>
              <w:pStyle w:val="0"/>
              <w:jc w:val="center"/>
              <w:rPr>
                <w:rFonts w:hint="default"/>
                <w:color w:val="000000" w:themeColor="text1"/>
                <w:sz w:val="18"/>
              </w:rPr>
            </w:pPr>
            <w:r>
              <w:rPr>
                <w:rFonts w:hint="eastAsia"/>
                <w:color w:val="000000" w:themeColor="text1"/>
                <w:sz w:val="18"/>
              </w:rPr>
              <w:t>配点</w:t>
            </w:r>
          </w:p>
        </w:tc>
      </w:tr>
      <w:tr>
        <w:trPr/>
        <w:tc>
          <w:tcPr>
            <w:tcW w:w="2479" w:type="dxa"/>
            <w:vAlign w:val="center"/>
          </w:tcPr>
          <w:p>
            <w:pPr>
              <w:pStyle w:val="0"/>
              <w:rPr>
                <w:rFonts w:hint="default"/>
                <w:color w:val="000000" w:themeColor="text1"/>
                <w:sz w:val="18"/>
              </w:rPr>
            </w:pPr>
            <w:r>
              <w:rPr>
                <w:rFonts w:hint="eastAsia"/>
                <w:color w:val="000000" w:themeColor="text1"/>
                <w:sz w:val="18"/>
              </w:rPr>
              <w:t>事業全体に関する基本方針</w:t>
            </w:r>
          </w:p>
        </w:tc>
        <w:tc>
          <w:tcPr>
            <w:tcW w:w="5103" w:type="dxa"/>
            <w:vAlign w:val="center"/>
          </w:tcPr>
          <w:p>
            <w:pPr>
              <w:pStyle w:val="0"/>
              <w:rPr>
                <w:rFonts w:hint="default"/>
                <w:color w:val="000000" w:themeColor="text1"/>
                <w:sz w:val="18"/>
              </w:rPr>
            </w:pPr>
            <w:r>
              <w:rPr>
                <w:rFonts w:hint="eastAsia"/>
                <w:color w:val="000000" w:themeColor="text1"/>
                <w:sz w:val="18"/>
              </w:rPr>
              <w:t>業務に関する理解、取り組み姿勢及び実施方針について評価する。</w:t>
            </w:r>
          </w:p>
        </w:tc>
        <w:tc>
          <w:tcPr>
            <w:tcW w:w="708" w:type="dxa"/>
            <w:vAlign w:val="center"/>
          </w:tcPr>
          <w:p>
            <w:pPr>
              <w:pStyle w:val="0"/>
              <w:jc w:val="center"/>
              <w:rPr>
                <w:rFonts w:hint="default"/>
                <w:color w:val="000000" w:themeColor="text1"/>
                <w:sz w:val="18"/>
              </w:rPr>
            </w:pPr>
            <w:r>
              <w:rPr>
                <w:rFonts w:hint="eastAsia"/>
                <w:color w:val="000000" w:themeColor="text1"/>
                <w:sz w:val="18"/>
              </w:rPr>
              <w:t>30</w:t>
            </w:r>
          </w:p>
        </w:tc>
      </w:tr>
      <w:tr>
        <w:trPr/>
        <w:tc>
          <w:tcPr>
            <w:tcW w:w="2479" w:type="dxa"/>
            <w:vAlign w:val="center"/>
          </w:tcPr>
          <w:p>
            <w:pPr>
              <w:pStyle w:val="0"/>
              <w:rPr>
                <w:rFonts w:hint="default"/>
                <w:color w:val="000000" w:themeColor="text1"/>
                <w:sz w:val="18"/>
              </w:rPr>
            </w:pPr>
            <w:r>
              <w:rPr>
                <w:rFonts w:hint="eastAsia"/>
                <w:color w:val="000000" w:themeColor="text1"/>
                <w:sz w:val="18"/>
              </w:rPr>
              <w:t>事業推進体制</w:t>
            </w:r>
          </w:p>
        </w:tc>
        <w:tc>
          <w:tcPr>
            <w:tcW w:w="5103" w:type="dxa"/>
            <w:vAlign w:val="center"/>
          </w:tcPr>
          <w:p>
            <w:pPr>
              <w:pStyle w:val="0"/>
              <w:rPr>
                <w:rFonts w:hint="default"/>
                <w:color w:val="000000" w:themeColor="text1"/>
                <w:sz w:val="18"/>
              </w:rPr>
            </w:pPr>
            <w:r>
              <w:rPr>
                <w:rFonts w:hint="eastAsia"/>
                <w:color w:val="000000" w:themeColor="text1"/>
                <w:sz w:val="18"/>
              </w:rPr>
              <w:t>導入支援業務及びサービス開始後の事業推進体制について具体的かつ十分であるか評価する。</w:t>
            </w:r>
          </w:p>
        </w:tc>
        <w:tc>
          <w:tcPr>
            <w:tcW w:w="708" w:type="dxa"/>
            <w:vAlign w:val="center"/>
          </w:tcPr>
          <w:p>
            <w:pPr>
              <w:pStyle w:val="0"/>
              <w:jc w:val="center"/>
              <w:rPr>
                <w:rFonts w:hint="default"/>
                <w:color w:val="000000" w:themeColor="text1"/>
                <w:sz w:val="18"/>
              </w:rPr>
            </w:pPr>
            <w:r>
              <w:rPr>
                <w:rFonts w:hint="eastAsia"/>
                <w:color w:val="000000" w:themeColor="text1"/>
                <w:sz w:val="18"/>
              </w:rPr>
              <w:t>30</w:t>
            </w:r>
          </w:p>
        </w:tc>
      </w:tr>
      <w:tr>
        <w:trPr/>
        <w:tc>
          <w:tcPr>
            <w:tcW w:w="2479" w:type="dxa"/>
            <w:vAlign w:val="center"/>
          </w:tcPr>
          <w:p>
            <w:pPr>
              <w:pStyle w:val="0"/>
              <w:rPr>
                <w:rFonts w:hint="default"/>
                <w:color w:val="000000" w:themeColor="text1"/>
                <w:sz w:val="18"/>
              </w:rPr>
            </w:pPr>
            <w:r>
              <w:rPr>
                <w:rFonts w:hint="eastAsia"/>
                <w:color w:val="000000" w:themeColor="text1"/>
                <w:sz w:val="18"/>
              </w:rPr>
              <w:t>実施スケジュール</w:t>
            </w:r>
          </w:p>
        </w:tc>
        <w:tc>
          <w:tcPr>
            <w:tcW w:w="5103" w:type="dxa"/>
            <w:vAlign w:val="center"/>
          </w:tcPr>
          <w:p>
            <w:pPr>
              <w:pStyle w:val="0"/>
              <w:rPr>
                <w:rFonts w:hint="default"/>
                <w:color w:val="000000" w:themeColor="text1"/>
                <w:sz w:val="18"/>
              </w:rPr>
            </w:pPr>
            <w:r>
              <w:rPr>
                <w:rFonts w:hint="eastAsia"/>
                <w:color w:val="000000" w:themeColor="text1"/>
                <w:sz w:val="18"/>
              </w:rPr>
              <w:t>提案するスケジュールが本町</w:t>
            </w:r>
            <w:bookmarkStart w:id="0" w:name="_GoBack"/>
            <w:bookmarkEnd w:id="0"/>
            <w:r>
              <w:rPr>
                <w:rFonts w:hint="eastAsia"/>
                <w:color w:val="000000" w:themeColor="text1"/>
                <w:sz w:val="18"/>
              </w:rPr>
              <w:t>にとって適切か評価する。</w:t>
            </w:r>
          </w:p>
        </w:tc>
        <w:tc>
          <w:tcPr>
            <w:tcW w:w="708" w:type="dxa"/>
            <w:vAlign w:val="center"/>
          </w:tcPr>
          <w:p>
            <w:pPr>
              <w:pStyle w:val="0"/>
              <w:jc w:val="center"/>
              <w:rPr>
                <w:rFonts w:hint="default"/>
                <w:color w:val="000000" w:themeColor="text1"/>
                <w:sz w:val="18"/>
              </w:rPr>
            </w:pPr>
            <w:r>
              <w:rPr>
                <w:rFonts w:hint="eastAsia"/>
                <w:color w:val="000000" w:themeColor="text1"/>
                <w:sz w:val="18"/>
              </w:rPr>
              <w:t>20</w:t>
            </w:r>
          </w:p>
        </w:tc>
      </w:tr>
    </w:tbl>
    <w:p>
      <w:pPr>
        <w:pStyle w:val="0"/>
        <w:ind w:left="210" w:hanging="210" w:hangingChars="100"/>
        <w:rPr>
          <w:rFonts w:hint="default"/>
          <w:color w:val="000000" w:themeColor="text1"/>
        </w:rPr>
      </w:pPr>
    </w:p>
    <w:p>
      <w:pPr>
        <w:pStyle w:val="0"/>
        <w:ind w:left="210" w:hanging="210" w:hangingChars="100"/>
        <w:rPr>
          <w:rFonts w:hint="default"/>
          <w:color w:val="000000" w:themeColor="text1"/>
        </w:rPr>
      </w:pPr>
      <w:r>
        <w:rPr>
          <w:rFonts w:hint="eastAsia"/>
          <w:color w:val="000000" w:themeColor="text1"/>
        </w:rPr>
        <w:t>（３）システム導入支援及びサービス提供業務</w:t>
      </w:r>
    </w:p>
    <w:p>
      <w:pPr>
        <w:pStyle w:val="0"/>
        <w:ind w:left="210" w:hanging="210" w:hangingChars="100"/>
        <w:rPr>
          <w:rFonts w:hint="default"/>
          <w:color w:val="000000" w:themeColor="text1"/>
        </w:rPr>
      </w:pPr>
      <w:r>
        <w:rPr>
          <w:rFonts w:hint="eastAsia"/>
          <w:color w:val="000000" w:themeColor="text1"/>
        </w:rPr>
        <w:t>　　　次の項目について、各選定委員が評価し、得点を算出する。</w:t>
      </w:r>
    </w:p>
    <w:tbl>
      <w:tblPr>
        <w:tblStyle w:val="41"/>
        <w:tblW w:w="8290" w:type="dxa"/>
        <w:tblInd w:w="210" w:type="dxa"/>
        <w:tblLayout w:type="fixed"/>
        <w:tblLook w:firstRow="1" w:lastRow="0" w:firstColumn="1" w:lastColumn="0" w:noHBand="0" w:noVBand="1" w:val="04A0"/>
      </w:tblPr>
      <w:tblGrid>
        <w:gridCol w:w="2762"/>
        <w:gridCol w:w="4622"/>
        <w:gridCol w:w="906"/>
      </w:tblGrid>
      <w:tr>
        <w:trPr/>
        <w:tc>
          <w:tcPr>
            <w:tcW w:w="2762" w:type="dxa"/>
            <w:vAlign w:val="top"/>
          </w:tcPr>
          <w:p>
            <w:pPr>
              <w:pStyle w:val="0"/>
              <w:jc w:val="center"/>
              <w:rPr>
                <w:rFonts w:hint="default"/>
                <w:color w:val="000000" w:themeColor="text1"/>
                <w:sz w:val="18"/>
              </w:rPr>
            </w:pPr>
            <w:r>
              <w:rPr>
                <w:rFonts w:hint="eastAsia"/>
                <w:color w:val="000000" w:themeColor="text1"/>
                <w:sz w:val="18"/>
              </w:rPr>
              <w:t>項目</w:t>
            </w:r>
          </w:p>
        </w:tc>
        <w:tc>
          <w:tcPr>
            <w:tcW w:w="4622" w:type="dxa"/>
            <w:vAlign w:val="top"/>
          </w:tcPr>
          <w:p>
            <w:pPr>
              <w:pStyle w:val="0"/>
              <w:jc w:val="center"/>
              <w:rPr>
                <w:rFonts w:hint="default"/>
                <w:color w:val="000000" w:themeColor="text1"/>
                <w:sz w:val="18"/>
              </w:rPr>
            </w:pPr>
            <w:r>
              <w:rPr>
                <w:rFonts w:hint="eastAsia"/>
                <w:color w:val="000000" w:themeColor="text1"/>
                <w:sz w:val="18"/>
              </w:rPr>
              <w:t>評価基準</w:t>
            </w:r>
          </w:p>
        </w:tc>
        <w:tc>
          <w:tcPr>
            <w:tcW w:w="906" w:type="dxa"/>
            <w:vAlign w:val="top"/>
          </w:tcPr>
          <w:p>
            <w:pPr>
              <w:pStyle w:val="0"/>
              <w:jc w:val="center"/>
              <w:rPr>
                <w:rFonts w:hint="default"/>
                <w:color w:val="000000" w:themeColor="text1"/>
                <w:sz w:val="18"/>
              </w:rPr>
            </w:pPr>
            <w:r>
              <w:rPr>
                <w:rFonts w:hint="eastAsia"/>
                <w:color w:val="000000" w:themeColor="text1"/>
                <w:sz w:val="18"/>
              </w:rPr>
              <w:t>配点</w:t>
            </w:r>
          </w:p>
        </w:tc>
      </w:tr>
      <w:tr>
        <w:trPr/>
        <w:tc>
          <w:tcPr>
            <w:tcW w:w="2762" w:type="dxa"/>
            <w:vAlign w:val="center"/>
          </w:tcPr>
          <w:p>
            <w:pPr>
              <w:pStyle w:val="0"/>
              <w:rPr>
                <w:rFonts w:hint="default"/>
                <w:color w:val="000000" w:themeColor="text1"/>
                <w:sz w:val="18"/>
              </w:rPr>
            </w:pPr>
            <w:r>
              <w:rPr>
                <w:rFonts w:hint="eastAsia"/>
                <w:color w:val="000000" w:themeColor="text1"/>
                <w:sz w:val="18"/>
              </w:rPr>
              <w:t>システム環境初期設定構築作業</w:t>
            </w:r>
          </w:p>
        </w:tc>
        <w:tc>
          <w:tcPr>
            <w:tcW w:w="4622" w:type="dxa"/>
            <w:vAlign w:val="center"/>
          </w:tcPr>
          <w:p>
            <w:pPr>
              <w:pStyle w:val="0"/>
              <w:rPr>
                <w:rFonts w:hint="default"/>
                <w:color w:val="000000" w:themeColor="text1"/>
                <w:sz w:val="18"/>
              </w:rPr>
            </w:pPr>
            <w:r>
              <w:rPr>
                <w:rFonts w:hint="eastAsia"/>
                <w:color w:val="000000" w:themeColor="text1"/>
                <w:sz w:val="18"/>
              </w:rPr>
              <w:t>環境初期設定構築作業の実施内容について評価する。</w:t>
            </w:r>
          </w:p>
        </w:tc>
        <w:tc>
          <w:tcPr>
            <w:tcW w:w="906" w:type="dxa"/>
            <w:vAlign w:val="center"/>
          </w:tcPr>
          <w:p>
            <w:pPr>
              <w:pStyle w:val="0"/>
              <w:jc w:val="center"/>
              <w:rPr>
                <w:rFonts w:hint="default"/>
                <w:color w:val="000000" w:themeColor="text1"/>
                <w:sz w:val="18"/>
              </w:rPr>
            </w:pPr>
            <w:r>
              <w:rPr>
                <w:rFonts w:hint="eastAsia"/>
                <w:color w:val="000000" w:themeColor="text1"/>
                <w:sz w:val="18"/>
              </w:rPr>
              <w:t>30</w:t>
            </w:r>
          </w:p>
        </w:tc>
      </w:tr>
      <w:tr>
        <w:trPr/>
        <w:tc>
          <w:tcPr>
            <w:tcW w:w="2762" w:type="dxa"/>
            <w:vAlign w:val="center"/>
          </w:tcPr>
          <w:p>
            <w:pPr>
              <w:pStyle w:val="0"/>
              <w:rPr>
                <w:rFonts w:hint="default"/>
                <w:color w:val="000000" w:themeColor="text1"/>
                <w:sz w:val="18"/>
              </w:rPr>
            </w:pPr>
            <w:r>
              <w:rPr>
                <w:rFonts w:hint="eastAsia"/>
                <w:color w:val="000000" w:themeColor="text1"/>
                <w:sz w:val="18"/>
              </w:rPr>
              <w:t>職員向け操作説明会</w:t>
            </w:r>
          </w:p>
        </w:tc>
        <w:tc>
          <w:tcPr>
            <w:tcW w:w="4622" w:type="dxa"/>
            <w:vAlign w:val="center"/>
          </w:tcPr>
          <w:p>
            <w:pPr>
              <w:pStyle w:val="0"/>
              <w:rPr>
                <w:rFonts w:hint="default"/>
                <w:color w:val="000000" w:themeColor="text1"/>
                <w:sz w:val="18"/>
              </w:rPr>
            </w:pPr>
            <w:r>
              <w:rPr>
                <w:rFonts w:hint="eastAsia"/>
                <w:color w:val="000000" w:themeColor="text1"/>
                <w:sz w:val="18"/>
              </w:rPr>
              <w:t>職員向け操作説明会の実施内容について評価する。</w:t>
            </w:r>
          </w:p>
        </w:tc>
        <w:tc>
          <w:tcPr>
            <w:tcW w:w="906" w:type="dxa"/>
            <w:vAlign w:val="center"/>
          </w:tcPr>
          <w:p>
            <w:pPr>
              <w:pStyle w:val="0"/>
              <w:jc w:val="center"/>
              <w:rPr>
                <w:rFonts w:hint="default"/>
                <w:color w:val="000000" w:themeColor="text1"/>
                <w:sz w:val="18"/>
              </w:rPr>
            </w:pPr>
            <w:r>
              <w:rPr>
                <w:rFonts w:hint="eastAsia"/>
                <w:color w:val="000000" w:themeColor="text1"/>
                <w:sz w:val="18"/>
              </w:rPr>
              <w:t>15</w:t>
            </w:r>
          </w:p>
        </w:tc>
      </w:tr>
      <w:tr>
        <w:trPr/>
        <w:tc>
          <w:tcPr>
            <w:tcW w:w="2762" w:type="dxa"/>
            <w:vAlign w:val="center"/>
          </w:tcPr>
          <w:p>
            <w:pPr>
              <w:pStyle w:val="0"/>
              <w:rPr>
                <w:rFonts w:hint="default"/>
                <w:color w:val="000000" w:themeColor="text1"/>
                <w:sz w:val="18"/>
              </w:rPr>
            </w:pPr>
            <w:r>
              <w:rPr>
                <w:rFonts w:hint="eastAsia"/>
                <w:color w:val="000000" w:themeColor="text1"/>
                <w:sz w:val="18"/>
              </w:rPr>
              <w:t>事業者向け説明会</w:t>
            </w:r>
          </w:p>
        </w:tc>
        <w:tc>
          <w:tcPr>
            <w:tcW w:w="4622" w:type="dxa"/>
            <w:vAlign w:val="center"/>
          </w:tcPr>
          <w:p>
            <w:pPr>
              <w:pStyle w:val="0"/>
              <w:rPr>
                <w:rFonts w:hint="default"/>
                <w:color w:val="000000" w:themeColor="text1"/>
                <w:sz w:val="18"/>
              </w:rPr>
            </w:pPr>
            <w:r>
              <w:rPr>
                <w:rFonts w:hint="eastAsia"/>
                <w:color w:val="000000" w:themeColor="text1"/>
                <w:sz w:val="18"/>
              </w:rPr>
              <w:t>事業者説明会の実施・支援内容について評価する。</w:t>
            </w:r>
          </w:p>
        </w:tc>
        <w:tc>
          <w:tcPr>
            <w:tcW w:w="906" w:type="dxa"/>
            <w:vAlign w:val="center"/>
          </w:tcPr>
          <w:p>
            <w:pPr>
              <w:pStyle w:val="0"/>
              <w:jc w:val="center"/>
              <w:rPr>
                <w:rFonts w:hint="default"/>
                <w:color w:val="000000" w:themeColor="text1"/>
                <w:sz w:val="18"/>
              </w:rPr>
            </w:pPr>
            <w:r>
              <w:rPr>
                <w:rFonts w:hint="eastAsia"/>
                <w:color w:val="000000" w:themeColor="text1"/>
                <w:sz w:val="18"/>
              </w:rPr>
              <w:t>15</w:t>
            </w:r>
          </w:p>
        </w:tc>
      </w:tr>
      <w:tr>
        <w:trPr/>
        <w:tc>
          <w:tcPr>
            <w:tcW w:w="2762" w:type="dxa"/>
            <w:vAlign w:val="center"/>
          </w:tcPr>
          <w:p>
            <w:pPr>
              <w:pStyle w:val="0"/>
              <w:rPr>
                <w:rFonts w:hint="default"/>
                <w:color w:val="000000" w:themeColor="text1"/>
                <w:sz w:val="18"/>
              </w:rPr>
            </w:pPr>
            <w:r>
              <w:rPr>
                <w:rFonts w:hint="eastAsia"/>
                <w:color w:val="000000" w:themeColor="text1"/>
                <w:sz w:val="18"/>
              </w:rPr>
              <w:t>実証実験（電子入札）</w:t>
            </w:r>
          </w:p>
        </w:tc>
        <w:tc>
          <w:tcPr>
            <w:tcW w:w="4622" w:type="dxa"/>
            <w:vAlign w:val="center"/>
          </w:tcPr>
          <w:p>
            <w:pPr>
              <w:pStyle w:val="0"/>
              <w:rPr>
                <w:rFonts w:hint="default"/>
                <w:color w:val="000000" w:themeColor="text1"/>
                <w:sz w:val="18"/>
              </w:rPr>
            </w:pPr>
            <w:r>
              <w:rPr>
                <w:rFonts w:hint="eastAsia"/>
                <w:color w:val="000000" w:themeColor="text1"/>
                <w:sz w:val="18"/>
              </w:rPr>
              <w:t>実証実験の実施内容について評価する。</w:t>
            </w:r>
          </w:p>
        </w:tc>
        <w:tc>
          <w:tcPr>
            <w:tcW w:w="906" w:type="dxa"/>
            <w:vAlign w:val="center"/>
          </w:tcPr>
          <w:p>
            <w:pPr>
              <w:pStyle w:val="0"/>
              <w:jc w:val="center"/>
              <w:rPr>
                <w:rFonts w:hint="default"/>
                <w:color w:val="000000" w:themeColor="text1"/>
                <w:sz w:val="18"/>
              </w:rPr>
            </w:pPr>
            <w:r>
              <w:rPr>
                <w:rFonts w:hint="eastAsia"/>
                <w:color w:val="000000" w:themeColor="text1"/>
                <w:sz w:val="18"/>
              </w:rPr>
              <w:t>10</w:t>
            </w:r>
          </w:p>
        </w:tc>
      </w:tr>
      <w:tr>
        <w:trPr/>
        <w:tc>
          <w:tcPr>
            <w:tcW w:w="2762" w:type="dxa"/>
            <w:vAlign w:val="center"/>
          </w:tcPr>
          <w:p>
            <w:pPr>
              <w:pStyle w:val="0"/>
              <w:rPr>
                <w:rFonts w:hint="default"/>
                <w:color w:val="000000" w:themeColor="text1"/>
                <w:sz w:val="18"/>
              </w:rPr>
            </w:pPr>
            <w:r>
              <w:rPr>
                <w:rFonts w:hint="eastAsia"/>
                <w:color w:val="000000" w:themeColor="text1"/>
                <w:sz w:val="18"/>
              </w:rPr>
              <w:t>システム要求機能（電子入札）</w:t>
            </w:r>
          </w:p>
        </w:tc>
        <w:tc>
          <w:tcPr>
            <w:tcW w:w="4622" w:type="dxa"/>
            <w:vAlign w:val="center"/>
          </w:tcPr>
          <w:p>
            <w:pPr>
              <w:pStyle w:val="0"/>
              <w:rPr>
                <w:rFonts w:hint="default"/>
                <w:color w:val="000000" w:themeColor="text1"/>
                <w:sz w:val="18"/>
              </w:rPr>
            </w:pPr>
            <w:r>
              <w:rPr>
                <w:rFonts w:hint="eastAsia"/>
                <w:color w:val="000000" w:themeColor="text1"/>
                <w:sz w:val="18"/>
              </w:rPr>
              <w:t>機能要件確認一覧表の回答内容で評価する。</w:t>
            </w:r>
          </w:p>
        </w:tc>
        <w:tc>
          <w:tcPr>
            <w:tcW w:w="906" w:type="dxa"/>
            <w:vAlign w:val="center"/>
          </w:tcPr>
          <w:p>
            <w:pPr>
              <w:pStyle w:val="0"/>
              <w:jc w:val="center"/>
              <w:rPr>
                <w:rFonts w:hint="default"/>
                <w:color w:val="000000" w:themeColor="text1"/>
                <w:sz w:val="18"/>
              </w:rPr>
            </w:pPr>
            <w:r>
              <w:rPr>
                <w:rFonts w:hint="eastAsia"/>
                <w:color w:val="000000" w:themeColor="text1"/>
                <w:sz w:val="18"/>
              </w:rPr>
              <w:t>192</w:t>
            </w:r>
          </w:p>
        </w:tc>
      </w:tr>
      <w:tr>
        <w:trPr/>
        <w:tc>
          <w:tcPr>
            <w:tcW w:w="2762" w:type="dxa"/>
            <w:vAlign w:val="center"/>
          </w:tcPr>
          <w:p>
            <w:pPr>
              <w:pStyle w:val="0"/>
              <w:rPr>
                <w:rFonts w:hint="default"/>
                <w:color w:val="000000" w:themeColor="text1"/>
                <w:sz w:val="18"/>
              </w:rPr>
            </w:pPr>
            <w:r>
              <w:rPr>
                <w:rFonts w:hint="eastAsia"/>
                <w:color w:val="000000" w:themeColor="text1"/>
                <w:sz w:val="18"/>
              </w:rPr>
              <w:t>システム要求機能</w:t>
            </w:r>
            <w:r>
              <w:rPr>
                <w:rFonts w:hint="eastAsia"/>
                <w:sz w:val="18"/>
              </w:rPr>
              <w:t>（入札参加資格申請受付）</w:t>
            </w:r>
          </w:p>
        </w:tc>
        <w:tc>
          <w:tcPr>
            <w:tcW w:w="4622" w:type="dxa"/>
            <w:vAlign w:val="center"/>
          </w:tcPr>
          <w:p>
            <w:pPr>
              <w:pStyle w:val="0"/>
              <w:rPr>
                <w:rFonts w:hint="default"/>
                <w:color w:val="000000" w:themeColor="text1"/>
                <w:sz w:val="18"/>
              </w:rPr>
            </w:pPr>
            <w:r>
              <w:rPr>
                <w:rFonts w:hint="eastAsia"/>
                <w:color w:val="000000" w:themeColor="text1"/>
                <w:sz w:val="18"/>
              </w:rPr>
              <w:t>機能要件確認一覧表の回答内容で評価する。</w:t>
            </w:r>
          </w:p>
        </w:tc>
        <w:tc>
          <w:tcPr>
            <w:tcW w:w="906" w:type="dxa"/>
            <w:vAlign w:val="center"/>
          </w:tcPr>
          <w:p>
            <w:pPr>
              <w:pStyle w:val="0"/>
              <w:jc w:val="center"/>
              <w:rPr>
                <w:rFonts w:hint="default"/>
                <w:color w:val="000000" w:themeColor="text1"/>
                <w:sz w:val="18"/>
              </w:rPr>
            </w:pPr>
            <w:r>
              <w:rPr>
                <w:rFonts w:hint="eastAsia"/>
                <w:color w:val="000000" w:themeColor="text1"/>
                <w:sz w:val="18"/>
              </w:rPr>
              <w:t>222</w:t>
            </w:r>
          </w:p>
        </w:tc>
      </w:tr>
      <w:tr>
        <w:trPr/>
        <w:tc>
          <w:tcPr>
            <w:tcW w:w="2762" w:type="dxa"/>
            <w:vAlign w:val="center"/>
          </w:tcPr>
          <w:p>
            <w:pPr>
              <w:pStyle w:val="0"/>
              <w:rPr>
                <w:rFonts w:hint="default"/>
                <w:color w:val="000000" w:themeColor="text1"/>
                <w:sz w:val="18"/>
              </w:rPr>
            </w:pPr>
            <w:r>
              <w:rPr>
                <w:rFonts w:hint="eastAsia"/>
                <w:color w:val="000000" w:themeColor="text1"/>
                <w:sz w:val="18"/>
              </w:rPr>
              <w:t>システム要求機能（契約管理）</w:t>
            </w:r>
          </w:p>
        </w:tc>
        <w:tc>
          <w:tcPr>
            <w:tcW w:w="4622" w:type="dxa"/>
            <w:vAlign w:val="center"/>
          </w:tcPr>
          <w:p>
            <w:pPr>
              <w:pStyle w:val="0"/>
              <w:rPr>
                <w:rFonts w:hint="default"/>
                <w:color w:val="000000" w:themeColor="text1"/>
                <w:sz w:val="18"/>
              </w:rPr>
            </w:pPr>
            <w:r>
              <w:rPr>
                <w:rFonts w:hint="eastAsia"/>
                <w:color w:val="000000" w:themeColor="text1"/>
                <w:sz w:val="18"/>
              </w:rPr>
              <w:t>機能要件確認一覧表の回答内容で評価する。</w:t>
            </w:r>
          </w:p>
        </w:tc>
        <w:tc>
          <w:tcPr>
            <w:tcW w:w="906" w:type="dxa"/>
            <w:vAlign w:val="center"/>
          </w:tcPr>
          <w:p>
            <w:pPr>
              <w:pStyle w:val="0"/>
              <w:jc w:val="center"/>
              <w:rPr>
                <w:rFonts w:hint="default"/>
                <w:color w:val="000000" w:themeColor="text1"/>
                <w:sz w:val="18"/>
              </w:rPr>
            </w:pPr>
            <w:r>
              <w:rPr>
                <w:rFonts w:hint="eastAsia"/>
                <w:color w:val="000000" w:themeColor="text1"/>
                <w:sz w:val="18"/>
              </w:rPr>
              <w:t>276</w:t>
            </w:r>
          </w:p>
        </w:tc>
      </w:tr>
      <w:tr>
        <w:trPr/>
        <w:tc>
          <w:tcPr>
            <w:tcW w:w="2762" w:type="dxa"/>
            <w:vAlign w:val="center"/>
          </w:tcPr>
          <w:p>
            <w:pPr>
              <w:pStyle w:val="0"/>
              <w:rPr>
                <w:rFonts w:hint="default"/>
                <w:color w:val="000000" w:themeColor="text1"/>
                <w:sz w:val="18"/>
              </w:rPr>
            </w:pPr>
            <w:r>
              <w:rPr>
                <w:rFonts w:hint="eastAsia"/>
                <w:color w:val="000000" w:themeColor="text1"/>
                <w:sz w:val="18"/>
              </w:rPr>
              <w:t>システム稼働後の運用支援、システム保守・バージョンアップ</w:t>
            </w:r>
          </w:p>
        </w:tc>
        <w:tc>
          <w:tcPr>
            <w:tcW w:w="4622" w:type="dxa"/>
            <w:vAlign w:val="center"/>
          </w:tcPr>
          <w:p>
            <w:pPr>
              <w:pStyle w:val="0"/>
              <w:rPr>
                <w:rFonts w:hint="default"/>
                <w:color w:val="000000" w:themeColor="text1"/>
                <w:sz w:val="18"/>
              </w:rPr>
            </w:pPr>
            <w:r>
              <w:rPr>
                <w:rFonts w:hint="eastAsia"/>
                <w:color w:val="000000" w:themeColor="text1"/>
                <w:sz w:val="18"/>
              </w:rPr>
              <w:t>運用支援やシステム保守、コアシステムバージョンアップの内容について評価する。</w:t>
            </w:r>
          </w:p>
        </w:tc>
        <w:tc>
          <w:tcPr>
            <w:tcW w:w="906" w:type="dxa"/>
            <w:vAlign w:val="center"/>
          </w:tcPr>
          <w:p>
            <w:pPr>
              <w:pStyle w:val="0"/>
              <w:jc w:val="center"/>
              <w:rPr>
                <w:rFonts w:hint="default"/>
                <w:color w:val="000000" w:themeColor="text1"/>
                <w:sz w:val="18"/>
              </w:rPr>
            </w:pPr>
            <w:r>
              <w:rPr>
                <w:rFonts w:hint="eastAsia"/>
                <w:color w:val="000000" w:themeColor="text1"/>
                <w:sz w:val="18"/>
              </w:rPr>
              <w:t>55</w:t>
            </w:r>
          </w:p>
        </w:tc>
      </w:tr>
      <w:tr>
        <w:trPr/>
        <w:tc>
          <w:tcPr>
            <w:tcW w:w="2762" w:type="dxa"/>
            <w:vAlign w:val="center"/>
          </w:tcPr>
          <w:p>
            <w:pPr>
              <w:pStyle w:val="0"/>
              <w:rPr>
                <w:rFonts w:hint="default"/>
                <w:color w:val="000000" w:themeColor="text1"/>
                <w:sz w:val="18"/>
              </w:rPr>
            </w:pPr>
            <w:r>
              <w:rPr>
                <w:rFonts w:hint="eastAsia"/>
                <w:color w:val="000000" w:themeColor="text1"/>
                <w:sz w:val="18"/>
              </w:rPr>
              <w:t>ヘルプデスク（電子入札）</w:t>
            </w:r>
          </w:p>
          <w:p>
            <w:pPr>
              <w:pStyle w:val="0"/>
              <w:rPr>
                <w:rFonts w:hint="default"/>
                <w:color w:val="000000" w:themeColor="text1"/>
                <w:sz w:val="18"/>
              </w:rPr>
            </w:pPr>
            <w:r>
              <w:rPr>
                <w:rFonts w:hint="eastAsia"/>
                <w:color w:val="000000" w:themeColor="text1"/>
                <w:sz w:val="18"/>
              </w:rPr>
              <w:t>SE</w:t>
            </w:r>
            <w:r>
              <w:rPr>
                <w:rFonts w:hint="eastAsia"/>
                <w:color w:val="000000" w:themeColor="text1"/>
                <w:sz w:val="18"/>
              </w:rPr>
              <w:t>サポート体制</w:t>
            </w:r>
          </w:p>
        </w:tc>
        <w:tc>
          <w:tcPr>
            <w:tcW w:w="4622" w:type="dxa"/>
            <w:vAlign w:val="center"/>
          </w:tcPr>
          <w:p>
            <w:pPr>
              <w:pStyle w:val="0"/>
              <w:rPr>
                <w:rFonts w:hint="default"/>
                <w:color w:val="000000" w:themeColor="text1"/>
                <w:sz w:val="18"/>
              </w:rPr>
            </w:pPr>
            <w:r>
              <w:rPr>
                <w:rFonts w:hint="eastAsia"/>
                <w:color w:val="000000" w:themeColor="text1"/>
                <w:sz w:val="18"/>
              </w:rPr>
              <w:t>本町職員や事業者の問合せ対応の内容について評価する。</w:t>
            </w:r>
          </w:p>
        </w:tc>
        <w:tc>
          <w:tcPr>
            <w:tcW w:w="906" w:type="dxa"/>
            <w:vAlign w:val="center"/>
          </w:tcPr>
          <w:p>
            <w:pPr>
              <w:pStyle w:val="0"/>
              <w:jc w:val="center"/>
              <w:rPr>
                <w:rFonts w:hint="default"/>
                <w:color w:val="000000" w:themeColor="text1"/>
                <w:sz w:val="18"/>
              </w:rPr>
            </w:pPr>
            <w:r>
              <w:rPr>
                <w:rFonts w:hint="eastAsia"/>
                <w:color w:val="000000" w:themeColor="text1"/>
                <w:sz w:val="18"/>
              </w:rPr>
              <w:t>30</w:t>
            </w:r>
          </w:p>
        </w:tc>
      </w:tr>
      <w:tr>
        <w:trPr/>
        <w:tc>
          <w:tcPr>
            <w:tcW w:w="2762" w:type="dxa"/>
            <w:vAlign w:val="center"/>
          </w:tcPr>
          <w:p>
            <w:pPr>
              <w:pStyle w:val="0"/>
              <w:rPr>
                <w:rFonts w:hint="default"/>
                <w:color w:val="000000" w:themeColor="text1"/>
                <w:sz w:val="18"/>
              </w:rPr>
            </w:pPr>
            <w:r>
              <w:rPr>
                <w:rFonts w:hint="eastAsia"/>
                <w:color w:val="000000" w:themeColor="text1"/>
                <w:sz w:val="18"/>
              </w:rPr>
              <w:t>セキュリティ対策、障害対応</w:t>
            </w:r>
          </w:p>
        </w:tc>
        <w:tc>
          <w:tcPr>
            <w:tcW w:w="4622" w:type="dxa"/>
            <w:vAlign w:val="center"/>
          </w:tcPr>
          <w:p>
            <w:pPr>
              <w:pStyle w:val="0"/>
              <w:rPr>
                <w:rFonts w:hint="default"/>
                <w:color w:val="000000" w:themeColor="text1"/>
                <w:sz w:val="18"/>
              </w:rPr>
            </w:pPr>
            <w:r>
              <w:rPr>
                <w:rFonts w:hint="eastAsia"/>
                <w:color w:val="000000" w:themeColor="text1"/>
                <w:sz w:val="18"/>
              </w:rPr>
              <w:t>障害対応、各システムの利用可能時間、システム処理時間等について評価する。</w:t>
            </w:r>
          </w:p>
        </w:tc>
        <w:tc>
          <w:tcPr>
            <w:tcW w:w="906" w:type="dxa"/>
            <w:vAlign w:val="center"/>
          </w:tcPr>
          <w:p>
            <w:pPr>
              <w:pStyle w:val="0"/>
              <w:jc w:val="center"/>
              <w:rPr>
                <w:rFonts w:hint="default"/>
                <w:color w:val="000000" w:themeColor="text1"/>
                <w:sz w:val="18"/>
              </w:rPr>
            </w:pPr>
            <w:r>
              <w:rPr>
                <w:rFonts w:hint="eastAsia"/>
                <w:color w:val="000000" w:themeColor="text1"/>
                <w:sz w:val="18"/>
              </w:rPr>
              <w:t>20</w:t>
            </w:r>
          </w:p>
        </w:tc>
      </w:tr>
      <w:tr>
        <w:trPr/>
        <w:tc>
          <w:tcPr>
            <w:tcW w:w="2762" w:type="dxa"/>
            <w:vAlign w:val="top"/>
          </w:tcPr>
          <w:p>
            <w:pPr>
              <w:pStyle w:val="0"/>
              <w:rPr>
                <w:rFonts w:hint="default"/>
                <w:color w:val="000000" w:themeColor="text1"/>
                <w:sz w:val="18"/>
              </w:rPr>
            </w:pPr>
            <w:r>
              <w:rPr>
                <w:rFonts w:hint="eastAsia"/>
                <w:color w:val="000000" w:themeColor="text1"/>
                <w:sz w:val="18"/>
              </w:rPr>
              <w:t>その他</w:t>
            </w:r>
          </w:p>
        </w:tc>
        <w:tc>
          <w:tcPr>
            <w:tcW w:w="4622" w:type="dxa"/>
            <w:vAlign w:val="top"/>
          </w:tcPr>
          <w:p>
            <w:pPr>
              <w:pStyle w:val="0"/>
              <w:rPr>
                <w:rFonts w:hint="default"/>
                <w:color w:val="000000" w:themeColor="text1"/>
                <w:sz w:val="18"/>
              </w:rPr>
            </w:pPr>
            <w:r>
              <w:rPr>
                <w:rFonts w:hint="eastAsia"/>
                <w:color w:val="000000" w:themeColor="text1"/>
                <w:sz w:val="18"/>
              </w:rPr>
              <w:t>その他提案、アピールポイント等について評価する。</w:t>
            </w:r>
          </w:p>
        </w:tc>
        <w:tc>
          <w:tcPr>
            <w:tcW w:w="906" w:type="dxa"/>
            <w:vAlign w:val="top"/>
          </w:tcPr>
          <w:p>
            <w:pPr>
              <w:pStyle w:val="0"/>
              <w:jc w:val="center"/>
              <w:rPr>
                <w:rFonts w:hint="default"/>
                <w:color w:val="000000" w:themeColor="text1"/>
                <w:sz w:val="18"/>
              </w:rPr>
            </w:pPr>
            <w:r>
              <w:rPr>
                <w:rFonts w:hint="eastAsia"/>
                <w:color w:val="000000" w:themeColor="text1"/>
                <w:sz w:val="18"/>
              </w:rPr>
              <w:t>35</w:t>
            </w:r>
          </w:p>
        </w:tc>
      </w:tr>
    </w:tbl>
    <w:p>
      <w:pPr>
        <w:pStyle w:val="0"/>
        <w:ind w:left="210" w:hanging="210" w:hangingChars="100"/>
        <w:rPr>
          <w:rFonts w:hint="default"/>
          <w:color w:val="000000" w:themeColor="text1"/>
        </w:rPr>
      </w:pPr>
    </w:p>
    <w:p>
      <w:pPr>
        <w:pStyle w:val="0"/>
        <w:ind w:left="210" w:hanging="210" w:hangingChars="100"/>
        <w:rPr>
          <w:rFonts w:hint="default"/>
          <w:color w:val="000000" w:themeColor="text1"/>
        </w:rPr>
      </w:pPr>
      <w:r>
        <w:rPr>
          <w:rFonts w:hint="eastAsia"/>
          <w:color w:val="000000" w:themeColor="text1"/>
        </w:rPr>
        <w:t>（４）システム導入支援業務及びサービス提供業務見積金額</w:t>
      </w:r>
    </w:p>
    <w:tbl>
      <w:tblPr>
        <w:tblStyle w:val="41"/>
        <w:tblW w:w="8290" w:type="dxa"/>
        <w:tblInd w:w="210" w:type="dxa"/>
        <w:tblLayout w:type="fixed"/>
        <w:tblLook w:firstRow="1" w:lastRow="0" w:firstColumn="1" w:lastColumn="0" w:noHBand="0" w:noVBand="1" w:val="04A0"/>
      </w:tblPr>
      <w:tblGrid>
        <w:gridCol w:w="2762"/>
        <w:gridCol w:w="4820"/>
        <w:gridCol w:w="708"/>
      </w:tblGrid>
      <w:tr>
        <w:trPr/>
        <w:tc>
          <w:tcPr>
            <w:tcW w:w="2762" w:type="dxa"/>
            <w:vAlign w:val="top"/>
          </w:tcPr>
          <w:p>
            <w:pPr>
              <w:pStyle w:val="0"/>
              <w:jc w:val="center"/>
              <w:rPr>
                <w:rFonts w:hint="default"/>
                <w:sz w:val="18"/>
              </w:rPr>
            </w:pPr>
            <w:r>
              <w:rPr>
                <w:rFonts w:hint="eastAsia"/>
                <w:sz w:val="18"/>
              </w:rPr>
              <w:t>項目</w:t>
            </w:r>
          </w:p>
        </w:tc>
        <w:tc>
          <w:tcPr>
            <w:tcW w:w="4820" w:type="dxa"/>
            <w:vAlign w:val="top"/>
          </w:tcPr>
          <w:p>
            <w:pPr>
              <w:pStyle w:val="0"/>
              <w:jc w:val="center"/>
              <w:rPr>
                <w:rFonts w:hint="default"/>
                <w:sz w:val="18"/>
              </w:rPr>
            </w:pPr>
            <w:r>
              <w:rPr>
                <w:rFonts w:hint="eastAsia"/>
                <w:sz w:val="18"/>
              </w:rPr>
              <w:t>評価基準</w:t>
            </w:r>
          </w:p>
        </w:tc>
        <w:tc>
          <w:tcPr>
            <w:tcW w:w="708" w:type="dxa"/>
            <w:vAlign w:val="top"/>
          </w:tcPr>
          <w:p>
            <w:pPr>
              <w:pStyle w:val="0"/>
              <w:jc w:val="center"/>
              <w:rPr>
                <w:rFonts w:hint="default"/>
                <w:sz w:val="18"/>
              </w:rPr>
            </w:pPr>
            <w:r>
              <w:rPr>
                <w:rFonts w:hint="eastAsia"/>
                <w:sz w:val="18"/>
              </w:rPr>
              <w:t>配点</w:t>
            </w:r>
          </w:p>
        </w:tc>
      </w:tr>
      <w:tr>
        <w:trPr/>
        <w:tc>
          <w:tcPr>
            <w:tcW w:w="2762" w:type="dxa"/>
            <w:vAlign w:val="center"/>
          </w:tcPr>
          <w:p>
            <w:pPr>
              <w:pStyle w:val="0"/>
              <w:rPr>
                <w:rFonts w:hint="default"/>
                <w:sz w:val="18"/>
              </w:rPr>
            </w:pPr>
            <w:r>
              <w:rPr>
                <w:rFonts w:hint="eastAsia"/>
                <w:sz w:val="18"/>
              </w:rPr>
              <w:t>提案価格（電子入札）</w:t>
            </w:r>
          </w:p>
        </w:tc>
        <w:tc>
          <w:tcPr>
            <w:tcW w:w="4820" w:type="dxa"/>
            <w:vAlign w:val="center"/>
          </w:tcPr>
          <w:p>
            <w:pPr>
              <w:pStyle w:val="0"/>
              <w:rPr>
                <w:rFonts w:hint="default"/>
                <w:sz w:val="18"/>
              </w:rPr>
            </w:pPr>
            <w:r>
              <w:rPr>
                <w:rFonts w:hint="eastAsia"/>
                <w:sz w:val="18"/>
              </w:rPr>
              <w:t>提案上限額を超えていないか。</w:t>
            </w:r>
          </w:p>
          <w:p>
            <w:pPr>
              <w:pStyle w:val="0"/>
              <w:rPr>
                <w:rFonts w:hint="default"/>
                <w:sz w:val="18"/>
              </w:rPr>
            </w:pPr>
            <w:r>
              <w:rPr>
                <w:rFonts w:hint="eastAsia"/>
                <w:sz w:val="18"/>
              </w:rPr>
              <w:t>極端に安価な費用となっていないか。</w:t>
            </w:r>
          </w:p>
          <w:p>
            <w:pPr>
              <w:pStyle w:val="0"/>
              <w:rPr>
                <w:rFonts w:hint="default"/>
                <w:sz w:val="18"/>
              </w:rPr>
            </w:pPr>
            <w:r>
              <w:rPr>
                <w:rFonts w:hint="eastAsia"/>
                <w:sz w:val="18"/>
              </w:rPr>
              <w:t>対象：導入経費、経常経費（令和</w:t>
            </w:r>
            <w:r>
              <w:rPr>
                <w:rFonts w:hint="eastAsia"/>
                <w:sz w:val="18"/>
              </w:rPr>
              <w:t>7</w:t>
            </w:r>
            <w:r>
              <w:rPr>
                <w:rFonts w:hint="eastAsia"/>
                <w:sz w:val="18"/>
              </w:rPr>
              <w:t>年度分）</w:t>
            </w:r>
          </w:p>
        </w:tc>
        <w:tc>
          <w:tcPr>
            <w:tcW w:w="708" w:type="dxa"/>
            <w:shd w:val="clear" w:color="auto" w:fill="auto"/>
            <w:vAlign w:val="center"/>
          </w:tcPr>
          <w:p>
            <w:pPr>
              <w:pStyle w:val="0"/>
              <w:jc w:val="center"/>
              <w:rPr>
                <w:rFonts w:hint="default"/>
                <w:sz w:val="18"/>
              </w:rPr>
            </w:pPr>
            <w:r>
              <w:rPr>
                <w:rFonts w:hint="eastAsia"/>
                <w:sz w:val="18"/>
              </w:rPr>
              <w:t>20</w:t>
            </w:r>
          </w:p>
        </w:tc>
      </w:tr>
      <w:tr>
        <w:trPr/>
        <w:tc>
          <w:tcPr>
            <w:tcW w:w="2762" w:type="dxa"/>
            <w:vAlign w:val="center"/>
          </w:tcPr>
          <w:p>
            <w:pPr>
              <w:pStyle w:val="0"/>
              <w:rPr>
                <w:rFonts w:hint="default"/>
                <w:sz w:val="18"/>
              </w:rPr>
            </w:pPr>
            <w:r>
              <w:rPr>
                <w:rFonts w:hint="eastAsia"/>
                <w:sz w:val="18"/>
              </w:rPr>
              <w:t>提案価格（入札参加資格申請受付）</w:t>
            </w:r>
          </w:p>
        </w:tc>
        <w:tc>
          <w:tcPr>
            <w:tcW w:w="4820" w:type="dxa"/>
            <w:vAlign w:val="center"/>
          </w:tcPr>
          <w:p>
            <w:pPr>
              <w:pStyle w:val="0"/>
              <w:rPr>
                <w:rFonts w:hint="default"/>
                <w:sz w:val="18"/>
              </w:rPr>
            </w:pPr>
            <w:r>
              <w:rPr>
                <w:rFonts w:hint="eastAsia"/>
                <w:sz w:val="18"/>
              </w:rPr>
              <w:t>提案上限額を超えていないか。</w:t>
            </w:r>
          </w:p>
          <w:p>
            <w:pPr>
              <w:pStyle w:val="0"/>
              <w:rPr>
                <w:rFonts w:hint="default"/>
                <w:sz w:val="18"/>
              </w:rPr>
            </w:pPr>
            <w:r>
              <w:rPr>
                <w:rFonts w:hint="eastAsia"/>
                <w:sz w:val="18"/>
              </w:rPr>
              <w:t>極端に安価な費用となっていないか。</w:t>
            </w:r>
          </w:p>
          <w:p>
            <w:pPr>
              <w:pStyle w:val="0"/>
              <w:rPr>
                <w:rFonts w:hint="default"/>
                <w:sz w:val="18"/>
              </w:rPr>
            </w:pPr>
            <w:r>
              <w:rPr>
                <w:rFonts w:hint="eastAsia"/>
                <w:sz w:val="18"/>
              </w:rPr>
              <w:t>対象：導入経費、経常経費（令和</w:t>
            </w:r>
            <w:r>
              <w:rPr>
                <w:rFonts w:hint="eastAsia"/>
                <w:sz w:val="18"/>
              </w:rPr>
              <w:t>8</w:t>
            </w:r>
            <w:r>
              <w:rPr>
                <w:rFonts w:hint="eastAsia"/>
                <w:sz w:val="18"/>
              </w:rPr>
              <w:t>年度参考）</w:t>
            </w:r>
          </w:p>
        </w:tc>
        <w:tc>
          <w:tcPr>
            <w:tcW w:w="708" w:type="dxa"/>
            <w:shd w:val="clear" w:color="auto" w:fill="auto"/>
            <w:vAlign w:val="center"/>
          </w:tcPr>
          <w:p>
            <w:pPr>
              <w:pStyle w:val="0"/>
              <w:jc w:val="center"/>
              <w:rPr>
                <w:rFonts w:hint="default"/>
                <w:sz w:val="18"/>
              </w:rPr>
            </w:pPr>
            <w:r>
              <w:rPr>
                <w:rFonts w:hint="eastAsia"/>
                <w:sz w:val="18"/>
              </w:rPr>
              <w:t>20</w:t>
            </w:r>
          </w:p>
        </w:tc>
      </w:tr>
      <w:tr>
        <w:trPr/>
        <w:tc>
          <w:tcPr>
            <w:tcW w:w="2762" w:type="dxa"/>
            <w:vAlign w:val="center"/>
          </w:tcPr>
          <w:p>
            <w:pPr>
              <w:pStyle w:val="0"/>
              <w:rPr>
                <w:rFonts w:hint="default"/>
                <w:sz w:val="18"/>
              </w:rPr>
            </w:pPr>
            <w:r>
              <w:rPr>
                <w:rFonts w:hint="eastAsia"/>
                <w:sz w:val="18"/>
              </w:rPr>
              <w:t>提案価格（契約管理）</w:t>
            </w:r>
          </w:p>
        </w:tc>
        <w:tc>
          <w:tcPr>
            <w:tcW w:w="4820" w:type="dxa"/>
            <w:vAlign w:val="center"/>
          </w:tcPr>
          <w:p>
            <w:pPr>
              <w:pStyle w:val="0"/>
              <w:rPr>
                <w:rFonts w:hint="default"/>
                <w:sz w:val="18"/>
              </w:rPr>
            </w:pPr>
            <w:r>
              <w:rPr>
                <w:rFonts w:hint="eastAsia"/>
                <w:sz w:val="18"/>
              </w:rPr>
              <w:t>提案上限額を超えていないか。</w:t>
            </w:r>
          </w:p>
          <w:p>
            <w:pPr>
              <w:pStyle w:val="0"/>
              <w:rPr>
                <w:rFonts w:hint="default"/>
                <w:sz w:val="18"/>
              </w:rPr>
            </w:pPr>
            <w:r>
              <w:rPr>
                <w:rFonts w:hint="eastAsia"/>
                <w:sz w:val="18"/>
              </w:rPr>
              <w:t>極端に安価な費用となっていないか。</w:t>
            </w:r>
          </w:p>
          <w:p>
            <w:pPr>
              <w:pStyle w:val="0"/>
              <w:rPr>
                <w:rFonts w:hint="default"/>
                <w:sz w:val="18"/>
              </w:rPr>
            </w:pPr>
            <w:r>
              <w:rPr>
                <w:rFonts w:hint="eastAsia"/>
                <w:sz w:val="18"/>
              </w:rPr>
              <w:t>対象：導入経費、経常経費（令和</w:t>
            </w:r>
            <w:r>
              <w:rPr>
                <w:rFonts w:hint="eastAsia"/>
                <w:sz w:val="18"/>
              </w:rPr>
              <w:t>8</w:t>
            </w:r>
            <w:r>
              <w:rPr>
                <w:rFonts w:hint="eastAsia"/>
                <w:sz w:val="18"/>
              </w:rPr>
              <w:t>年度参考）</w:t>
            </w:r>
          </w:p>
        </w:tc>
        <w:tc>
          <w:tcPr>
            <w:tcW w:w="708" w:type="dxa"/>
            <w:shd w:val="clear" w:color="auto" w:fill="auto"/>
            <w:vAlign w:val="center"/>
          </w:tcPr>
          <w:p>
            <w:pPr>
              <w:pStyle w:val="0"/>
              <w:jc w:val="center"/>
              <w:rPr>
                <w:rFonts w:hint="default"/>
                <w:sz w:val="18"/>
              </w:rPr>
            </w:pPr>
            <w:r>
              <w:rPr>
                <w:rFonts w:hint="eastAsia"/>
                <w:sz w:val="18"/>
              </w:rPr>
              <w:t>20</w:t>
            </w:r>
          </w:p>
        </w:tc>
      </w:tr>
    </w:tbl>
    <w:p>
      <w:pPr>
        <w:pStyle w:val="0"/>
        <w:rPr>
          <w:rFonts w:hint="default"/>
        </w:rPr>
      </w:pPr>
    </w:p>
    <w:p>
      <w:pPr>
        <w:pStyle w:val="0"/>
        <w:rPr>
          <w:rFonts w:hint="default"/>
        </w:rPr>
      </w:pP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2"/>
      </w:rPr>
    </w:rPrDefault>
    <w:pPrDefault>
      <w:pPr>
        <w:spacing w:after="160" w:afterLines="0" w:afterAutospacing="0" w:line="259" w:lineRule="auto"/>
      </w:pPr>
    </w:pPrDefault>
  </w:docDefaults>
  <w:style w:type="paragraph" w:styleId="0" w:default="1">
    <w:name w:val="Normal"/>
    <w:next w:val="0"/>
    <w:link w:val="0"/>
    <w:uiPriority w:val="0"/>
    <w:qFormat/>
    <w:pPr>
      <w:widowControl w:val="0"/>
      <w:spacing w:after="0" w:afterLines="0" w:afterAutospacing="0" w:line="240" w:lineRule="auto"/>
      <w:jc w:val="both"/>
    </w:pPr>
    <w:rPr>
      <w:sz w:val="21"/>
    </w:rPr>
  </w:style>
  <w:style w:type="paragraph" w:styleId="1">
    <w:name w:val="heading 1"/>
    <w:basedOn w:val="0"/>
    <w:next w:val="0"/>
    <w:link w:val="15"/>
    <w:uiPriority w:val="0"/>
    <w:qFormat/>
    <w:pPr>
      <w:keepNext w:val="1"/>
      <w:keepLines w:val="1"/>
      <w:spacing w:before="280" w:beforeLines="0" w:beforeAutospacing="0" w:after="80" w:afterLines="0" w:afterAutospacing="0" w:line="259" w:lineRule="auto"/>
      <w:jc w:val="left"/>
      <w:outlineLvl w:val="0"/>
    </w:pPr>
    <w:rPr>
      <w:rFonts w:asciiTheme="majorHAnsi" w:hAnsiTheme="majorHAnsi" w:eastAsiaTheme="majorEastAsia"/>
      <w:color w:val="000000" w:themeColor="text1"/>
      <w:sz w:val="32"/>
    </w:rPr>
  </w:style>
  <w:style w:type="paragraph" w:styleId="2">
    <w:name w:val="heading 2"/>
    <w:basedOn w:val="0"/>
    <w:next w:val="0"/>
    <w:link w:val="16"/>
    <w:uiPriority w:val="0"/>
    <w:qFormat/>
    <w:pPr>
      <w:keepNext w:val="1"/>
      <w:keepLines w:val="1"/>
      <w:spacing w:before="160" w:beforeLines="0" w:beforeAutospacing="0" w:after="80" w:afterLines="0" w:afterAutospacing="0" w:line="259" w:lineRule="auto"/>
      <w:jc w:val="left"/>
      <w:outlineLvl w:val="1"/>
    </w:pPr>
    <w:rPr>
      <w:rFonts w:asciiTheme="majorHAnsi" w:hAnsiTheme="majorHAnsi" w:eastAsiaTheme="majorEastAsia"/>
      <w:color w:val="000000" w:themeColor="text1"/>
      <w:sz w:val="28"/>
    </w:rPr>
  </w:style>
  <w:style w:type="paragraph" w:styleId="3">
    <w:name w:val="heading 3"/>
    <w:basedOn w:val="0"/>
    <w:next w:val="0"/>
    <w:link w:val="17"/>
    <w:uiPriority w:val="0"/>
    <w:qFormat/>
    <w:pPr>
      <w:keepNext w:val="1"/>
      <w:keepLines w:val="1"/>
      <w:spacing w:before="160" w:beforeLines="0" w:beforeAutospacing="0" w:after="80" w:afterLines="0" w:afterAutospacing="0" w:line="259" w:lineRule="auto"/>
      <w:jc w:val="left"/>
      <w:outlineLvl w:val="2"/>
    </w:pPr>
    <w:rPr>
      <w:rFonts w:asciiTheme="majorHAnsi" w:hAnsiTheme="majorHAnsi" w:eastAsiaTheme="majorEastAsia"/>
      <w:color w:val="000000" w:themeColor="text1"/>
      <w:sz w:val="24"/>
    </w:rPr>
  </w:style>
  <w:style w:type="paragraph" w:styleId="4">
    <w:name w:val="heading 4"/>
    <w:basedOn w:val="0"/>
    <w:next w:val="0"/>
    <w:link w:val="18"/>
    <w:uiPriority w:val="0"/>
    <w:qFormat/>
    <w:pPr>
      <w:keepNext w:val="1"/>
      <w:keepLines w:val="1"/>
      <w:spacing w:before="80" w:beforeLines="0" w:beforeAutospacing="0" w:after="40" w:afterLines="0" w:afterAutospacing="0" w:line="259" w:lineRule="auto"/>
      <w:jc w:val="left"/>
      <w:outlineLvl w:val="3"/>
    </w:pPr>
    <w:rPr>
      <w:rFonts w:asciiTheme="majorHAnsi" w:hAnsiTheme="majorHAnsi" w:eastAsiaTheme="majorEastAsia"/>
      <w:color w:val="000000" w:themeColor="text1"/>
      <w:sz w:val="22"/>
    </w:rPr>
  </w:style>
  <w:style w:type="paragraph" w:styleId="5">
    <w:name w:val="heading 5"/>
    <w:basedOn w:val="0"/>
    <w:next w:val="0"/>
    <w:link w:val="19"/>
    <w:uiPriority w:val="0"/>
    <w:qFormat/>
    <w:pPr>
      <w:keepNext w:val="1"/>
      <w:keepLines w:val="1"/>
      <w:spacing w:before="80" w:beforeLines="0" w:beforeAutospacing="0" w:after="40" w:afterLines="0" w:afterAutospacing="0" w:line="259" w:lineRule="auto"/>
      <w:ind w:left="100" w:leftChars="100"/>
      <w:jc w:val="left"/>
      <w:outlineLvl w:val="4"/>
    </w:pPr>
    <w:rPr>
      <w:rFonts w:asciiTheme="majorHAnsi" w:hAnsiTheme="majorHAnsi" w:eastAsiaTheme="majorEastAsia"/>
      <w:color w:val="000000" w:themeColor="text1"/>
      <w:sz w:val="22"/>
    </w:rPr>
  </w:style>
  <w:style w:type="paragraph" w:styleId="6">
    <w:name w:val="heading 6"/>
    <w:basedOn w:val="0"/>
    <w:next w:val="0"/>
    <w:link w:val="20"/>
    <w:uiPriority w:val="0"/>
    <w:qFormat/>
    <w:pPr>
      <w:keepNext w:val="1"/>
      <w:keepLines w:val="1"/>
      <w:spacing w:before="80" w:beforeLines="0" w:beforeAutospacing="0" w:after="40" w:afterLines="0" w:afterAutospacing="0" w:line="259" w:lineRule="auto"/>
      <w:ind w:left="200" w:leftChars="200"/>
      <w:jc w:val="left"/>
      <w:outlineLvl w:val="5"/>
    </w:pPr>
    <w:rPr>
      <w:rFonts w:asciiTheme="majorHAnsi" w:hAnsiTheme="majorHAnsi" w:eastAsiaTheme="majorEastAsia"/>
      <w:color w:val="000000" w:themeColor="text1"/>
      <w:sz w:val="22"/>
    </w:rPr>
  </w:style>
  <w:style w:type="paragraph" w:styleId="7">
    <w:name w:val="heading 7"/>
    <w:basedOn w:val="0"/>
    <w:next w:val="0"/>
    <w:link w:val="21"/>
    <w:uiPriority w:val="0"/>
    <w:qFormat/>
    <w:pPr>
      <w:keepNext w:val="1"/>
      <w:keepLines w:val="1"/>
      <w:spacing w:before="80" w:beforeLines="0" w:beforeAutospacing="0" w:after="40" w:afterLines="0" w:afterAutospacing="0" w:line="259" w:lineRule="auto"/>
      <w:ind w:left="300" w:leftChars="300"/>
      <w:jc w:val="left"/>
      <w:outlineLvl w:val="6"/>
    </w:pPr>
    <w:rPr>
      <w:rFonts w:asciiTheme="majorHAnsi" w:hAnsiTheme="majorHAnsi" w:eastAsiaTheme="majorEastAsia"/>
      <w:color w:val="000000" w:themeColor="text1"/>
      <w:sz w:val="22"/>
    </w:rPr>
  </w:style>
  <w:style w:type="paragraph" w:styleId="8">
    <w:name w:val="heading 8"/>
    <w:basedOn w:val="0"/>
    <w:next w:val="0"/>
    <w:link w:val="22"/>
    <w:uiPriority w:val="0"/>
    <w:qFormat/>
    <w:pPr>
      <w:keepNext w:val="1"/>
      <w:keepLines w:val="1"/>
      <w:spacing w:before="80" w:beforeLines="0" w:beforeAutospacing="0" w:after="40" w:afterLines="0" w:afterAutospacing="0" w:line="259" w:lineRule="auto"/>
      <w:ind w:left="400" w:leftChars="400"/>
      <w:jc w:val="left"/>
      <w:outlineLvl w:val="7"/>
    </w:pPr>
    <w:rPr>
      <w:rFonts w:asciiTheme="majorHAnsi" w:hAnsiTheme="majorHAnsi" w:eastAsiaTheme="majorEastAsia"/>
      <w:color w:val="000000" w:themeColor="text1"/>
      <w:sz w:val="22"/>
    </w:rPr>
  </w:style>
  <w:style w:type="paragraph" w:styleId="9">
    <w:name w:val="heading 9"/>
    <w:basedOn w:val="0"/>
    <w:next w:val="0"/>
    <w:link w:val="23"/>
    <w:uiPriority w:val="0"/>
    <w:qFormat/>
    <w:pPr>
      <w:keepNext w:val="1"/>
      <w:keepLines w:val="1"/>
      <w:spacing w:before="80" w:beforeLines="0" w:beforeAutospacing="0" w:after="40" w:afterLines="0" w:afterAutospacing="0" w:line="259" w:lineRule="auto"/>
      <w:ind w:left="500" w:leftChars="500"/>
      <w:jc w:val="left"/>
      <w:outlineLvl w:val="8"/>
    </w:pPr>
    <w:rPr>
      <w:rFonts w:asciiTheme="majorHAnsi" w:hAnsiTheme="majorHAnsi" w:eastAsiaTheme="majorEastAsia"/>
      <w:color w:val="000000" w:themeColor="text1"/>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rPr>
      <w:rFonts w:asciiTheme="majorHAnsi" w:hAnsiTheme="majorHAnsi" w:eastAsiaTheme="majorEastAsia"/>
      <w:color w:val="000000" w:themeColor="text1"/>
      <w:sz w:val="32"/>
    </w:rPr>
  </w:style>
  <w:style w:type="character" w:styleId="16" w:customStyle="1">
    <w:name w:val="見出し 2 (文字)"/>
    <w:basedOn w:val="10"/>
    <w:next w:val="16"/>
    <w:link w:val="2"/>
    <w:uiPriority w:val="0"/>
    <w:rPr>
      <w:rFonts w:asciiTheme="majorHAnsi" w:hAnsiTheme="majorHAnsi" w:eastAsiaTheme="majorEastAsia"/>
      <w:color w:val="000000" w:themeColor="text1"/>
      <w:sz w:val="28"/>
    </w:rPr>
  </w:style>
  <w:style w:type="character" w:styleId="17" w:customStyle="1">
    <w:name w:val="見出し 3 (文字)"/>
    <w:basedOn w:val="10"/>
    <w:next w:val="17"/>
    <w:link w:val="3"/>
    <w:uiPriority w:val="0"/>
    <w:rPr>
      <w:rFonts w:asciiTheme="majorHAnsi" w:hAnsiTheme="majorHAnsi" w:eastAsiaTheme="majorEastAsia"/>
      <w:color w:val="000000" w:themeColor="text1"/>
      <w:sz w:val="24"/>
    </w:rPr>
  </w:style>
  <w:style w:type="character" w:styleId="18" w:customStyle="1">
    <w:name w:val="見出し 4 (文字)"/>
    <w:basedOn w:val="10"/>
    <w:next w:val="18"/>
    <w:link w:val="4"/>
    <w:uiPriority w:val="0"/>
    <w:rPr>
      <w:rFonts w:asciiTheme="majorHAnsi" w:hAnsiTheme="majorHAnsi" w:eastAsiaTheme="majorEastAsia"/>
      <w:color w:val="000000" w:themeColor="text1"/>
    </w:rPr>
  </w:style>
  <w:style w:type="character" w:styleId="19" w:customStyle="1">
    <w:name w:val="見出し 5 (文字)"/>
    <w:basedOn w:val="10"/>
    <w:next w:val="19"/>
    <w:link w:val="5"/>
    <w:uiPriority w:val="0"/>
    <w:rPr>
      <w:rFonts w:asciiTheme="majorHAnsi" w:hAnsiTheme="majorHAnsi" w:eastAsiaTheme="majorEastAsia"/>
      <w:color w:val="000000" w:themeColor="text1"/>
    </w:rPr>
  </w:style>
  <w:style w:type="character" w:styleId="20" w:customStyle="1">
    <w:name w:val="見出し 6 (文字)"/>
    <w:basedOn w:val="10"/>
    <w:next w:val="20"/>
    <w:link w:val="6"/>
    <w:uiPriority w:val="0"/>
    <w:rPr>
      <w:rFonts w:asciiTheme="majorHAnsi" w:hAnsiTheme="majorHAnsi" w:eastAsiaTheme="majorEastAsia"/>
      <w:color w:val="000000" w:themeColor="text1"/>
    </w:rPr>
  </w:style>
  <w:style w:type="character" w:styleId="21" w:customStyle="1">
    <w:name w:val="見出し 7 (文字)"/>
    <w:basedOn w:val="10"/>
    <w:next w:val="21"/>
    <w:link w:val="7"/>
    <w:uiPriority w:val="0"/>
    <w:rPr>
      <w:rFonts w:asciiTheme="majorHAnsi" w:hAnsiTheme="majorHAnsi" w:eastAsiaTheme="majorEastAsia"/>
      <w:color w:val="000000" w:themeColor="text1"/>
    </w:rPr>
  </w:style>
  <w:style w:type="character" w:styleId="22" w:customStyle="1">
    <w:name w:val="見出し 8 (文字)"/>
    <w:basedOn w:val="10"/>
    <w:next w:val="22"/>
    <w:link w:val="8"/>
    <w:uiPriority w:val="0"/>
    <w:rPr>
      <w:rFonts w:asciiTheme="majorHAnsi" w:hAnsiTheme="majorHAnsi" w:eastAsiaTheme="majorEastAsia"/>
      <w:color w:val="000000" w:themeColor="text1"/>
    </w:rPr>
  </w:style>
  <w:style w:type="character" w:styleId="23" w:customStyle="1">
    <w:name w:val="見出し 9 (文字)"/>
    <w:basedOn w:val="10"/>
    <w:next w:val="23"/>
    <w:link w:val="9"/>
    <w:uiPriority w:val="0"/>
    <w:rPr>
      <w:rFonts w:asciiTheme="majorHAnsi" w:hAnsiTheme="majorHAnsi" w:eastAsiaTheme="majorEastAsia"/>
      <w:color w:val="000000" w:themeColor="text1"/>
    </w:rPr>
  </w:style>
  <w:style w:type="paragraph" w:styleId="24">
    <w:name w:val="Title"/>
    <w:basedOn w:val="0"/>
    <w:next w:val="0"/>
    <w:link w:val="25"/>
    <w:uiPriority w:val="0"/>
    <w:qFormat/>
    <w:pPr>
      <w:spacing w:after="80" w:afterLines="0" w:afterAutospacing="0"/>
      <w:contextualSpacing w:val="1"/>
      <w:jc w:val="center"/>
    </w:pPr>
    <w:rPr>
      <w:rFonts w:asciiTheme="majorHAnsi" w:hAnsiTheme="majorHAnsi" w:eastAsiaTheme="majorEastAsia"/>
      <w:spacing w:val="-10"/>
      <w:kern w:val="28"/>
      <w:sz w:val="56"/>
    </w:rPr>
  </w:style>
  <w:style w:type="character" w:styleId="25" w:customStyle="1">
    <w:name w:val="表題 (文字)"/>
    <w:basedOn w:val="10"/>
    <w:next w:val="25"/>
    <w:link w:val="24"/>
    <w:uiPriority w:val="0"/>
    <w:rPr>
      <w:rFonts w:asciiTheme="majorHAnsi" w:hAnsiTheme="majorHAnsi" w:eastAsiaTheme="majorEastAsia"/>
      <w:spacing w:val="-10"/>
      <w:kern w:val="28"/>
      <w:sz w:val="56"/>
    </w:rPr>
  </w:style>
  <w:style w:type="paragraph" w:styleId="26">
    <w:name w:val="Subtitle"/>
    <w:basedOn w:val="0"/>
    <w:next w:val="0"/>
    <w:link w:val="27"/>
    <w:uiPriority w:val="0"/>
    <w:qFormat/>
    <w:pPr>
      <w:spacing w:after="160" w:afterLines="0" w:afterAutospacing="0" w:line="259" w:lineRule="auto"/>
      <w:jc w:val="center"/>
    </w:pPr>
    <w:rPr>
      <w:rFonts w:asciiTheme="majorHAnsi" w:hAnsiTheme="majorHAnsi" w:eastAsiaTheme="majorEastAsia"/>
      <w:color w:val="595959" w:themeColor="text1" w:themeTint="A6"/>
      <w:spacing w:val="15"/>
      <w:sz w:val="28"/>
    </w:rPr>
  </w:style>
  <w:style w:type="character" w:styleId="27" w:customStyle="1">
    <w:name w:val="副題 (文字)"/>
    <w:basedOn w:val="10"/>
    <w:next w:val="27"/>
    <w:link w:val="26"/>
    <w:uiPriority w:val="0"/>
    <w:rPr>
      <w:rFonts w:asciiTheme="majorHAnsi" w:hAnsiTheme="majorHAnsi" w:eastAsiaTheme="majorEastAsia"/>
      <w:color w:val="595959" w:themeColor="text1" w:themeTint="A6"/>
      <w:spacing w:val="15"/>
      <w:sz w:val="28"/>
    </w:rPr>
  </w:style>
  <w:style w:type="paragraph" w:styleId="28">
    <w:name w:val="Quote"/>
    <w:basedOn w:val="0"/>
    <w:next w:val="0"/>
    <w:link w:val="29"/>
    <w:uiPriority w:val="0"/>
    <w:qFormat/>
    <w:pPr>
      <w:spacing w:before="160" w:beforeLines="0" w:beforeAutospacing="0" w:after="160" w:afterLines="0" w:afterAutospacing="0" w:line="259" w:lineRule="auto"/>
      <w:jc w:val="center"/>
    </w:pPr>
    <w:rPr>
      <w:i w:val="1"/>
      <w:color w:val="424242" w:themeColor="text1" w:themeTint="BF"/>
      <w:sz w:val="22"/>
    </w:rPr>
  </w:style>
  <w:style w:type="character" w:styleId="29" w:customStyle="1">
    <w:name w:val="引用文 (文字)"/>
    <w:basedOn w:val="10"/>
    <w:next w:val="29"/>
    <w:link w:val="28"/>
    <w:uiPriority w:val="0"/>
    <w:rPr>
      <w:i w:val="1"/>
      <w:color w:val="424242" w:themeColor="text1" w:themeTint="BF"/>
    </w:rPr>
  </w:style>
  <w:style w:type="paragraph" w:styleId="30">
    <w:name w:val="List Paragraph"/>
    <w:basedOn w:val="0"/>
    <w:next w:val="30"/>
    <w:link w:val="0"/>
    <w:uiPriority w:val="0"/>
    <w:qFormat/>
    <w:pPr>
      <w:spacing w:after="160" w:afterLines="0" w:afterAutospacing="0" w:line="259" w:lineRule="auto"/>
      <w:ind w:left="720"/>
      <w:contextualSpacing w:val="1"/>
      <w:jc w:val="left"/>
    </w:pPr>
    <w:rPr>
      <w:sz w:val="22"/>
    </w:rPr>
  </w:style>
  <w:style w:type="character" w:styleId="31">
    <w:name w:val="Intense Emphasis"/>
    <w:basedOn w:val="10"/>
    <w:next w:val="31"/>
    <w:link w:val="0"/>
    <w:uiPriority w:val="0"/>
    <w:qFormat/>
    <w:rPr>
      <w:i w:val="1"/>
      <w:color w:val="104861" w:themeColor="accent1" w:themeShade="BF"/>
    </w:rPr>
  </w:style>
  <w:style w:type="paragraph" w:styleId="32">
    <w:name w:val="Intense Quote"/>
    <w:basedOn w:val="0"/>
    <w:next w:val="0"/>
    <w:link w:val="33"/>
    <w:uiPriority w:val="0"/>
    <w:qFormat/>
    <w:pPr>
      <w:pBdr>
        <w:top w:val="single" w:color="104861" w:themeColor="accent1" w:themeShade="BF" w:sz="4" w:space="10"/>
        <w:bottom w:val="single" w:color="104861" w:themeColor="accent1" w:themeShade="BF" w:sz="4" w:space="10"/>
      </w:pBdr>
      <w:spacing w:before="360" w:beforeLines="0" w:beforeAutospacing="0" w:after="360" w:afterLines="0" w:afterAutospacing="0" w:line="259" w:lineRule="auto"/>
      <w:ind w:left="864" w:right="864"/>
      <w:jc w:val="center"/>
    </w:pPr>
    <w:rPr>
      <w:i w:val="1"/>
      <w:color w:val="104861" w:themeColor="accent1" w:themeShade="BF"/>
      <w:sz w:val="22"/>
    </w:rPr>
  </w:style>
  <w:style w:type="character" w:styleId="33" w:customStyle="1">
    <w:name w:val="引用文 2 (文字)"/>
    <w:basedOn w:val="10"/>
    <w:next w:val="33"/>
    <w:link w:val="32"/>
    <w:uiPriority w:val="0"/>
    <w:rPr>
      <w:i w:val="1"/>
      <w:color w:val="104861" w:themeColor="accent1" w:themeShade="BF"/>
    </w:rPr>
  </w:style>
  <w:style w:type="character" w:styleId="34">
    <w:name w:val="Intense Reference"/>
    <w:basedOn w:val="10"/>
    <w:next w:val="34"/>
    <w:link w:val="0"/>
    <w:uiPriority w:val="0"/>
    <w:qFormat/>
    <w:rPr>
      <w:b w:val="1"/>
      <w:smallCaps w:val="1"/>
      <w:color w:val="104861" w:themeColor="accent1" w:themeShade="BF"/>
      <w:spacing w:val="5"/>
    </w:rPr>
  </w:style>
  <w:style w:type="paragraph" w:styleId="35">
    <w:name w:val="header"/>
    <w:basedOn w:val="0"/>
    <w:next w:val="35"/>
    <w:link w:val="36"/>
    <w:uiPriority w:val="0"/>
    <w:pPr>
      <w:tabs>
        <w:tab w:val="center" w:leader="none" w:pos="4252"/>
        <w:tab w:val="right" w:leader="none" w:pos="8504"/>
      </w:tabs>
      <w:snapToGrid w:val="0"/>
    </w:pPr>
  </w:style>
  <w:style w:type="character" w:styleId="36" w:customStyle="1">
    <w:name w:val="ヘッダー (文字)"/>
    <w:basedOn w:val="10"/>
    <w:next w:val="36"/>
    <w:link w:val="35"/>
    <w:uiPriority w:val="0"/>
    <w:rPr>
      <w:sz w:val="21"/>
    </w:rPr>
  </w:style>
  <w:style w:type="paragraph" w:styleId="37">
    <w:name w:val="footer"/>
    <w:basedOn w:val="0"/>
    <w:next w:val="37"/>
    <w:link w:val="38"/>
    <w:uiPriority w:val="0"/>
    <w:pPr>
      <w:tabs>
        <w:tab w:val="center" w:leader="none" w:pos="4252"/>
        <w:tab w:val="right" w:leader="none" w:pos="8504"/>
      </w:tabs>
      <w:snapToGrid w:val="0"/>
    </w:pPr>
  </w:style>
  <w:style w:type="character" w:styleId="38" w:customStyle="1">
    <w:name w:val="フッター (文字)"/>
    <w:basedOn w:val="10"/>
    <w:next w:val="38"/>
    <w:link w:val="37"/>
    <w:uiPriority w:val="0"/>
    <w:rPr>
      <w:sz w:val="21"/>
    </w:rPr>
  </w:style>
  <w:style w:type="character" w:styleId="39">
    <w:name w:val="footnote reference"/>
    <w:basedOn w:val="10"/>
    <w:next w:val="39"/>
    <w:link w:val="0"/>
    <w:uiPriority w:val="0"/>
    <w:semiHidden/>
    <w:rPr>
      <w:vertAlign w:val="superscript"/>
    </w:rPr>
  </w:style>
  <w:style w:type="character" w:styleId="40">
    <w:name w:val="endnote reference"/>
    <w:basedOn w:val="10"/>
    <w:next w:val="40"/>
    <w:link w:val="0"/>
    <w:uiPriority w:val="0"/>
    <w:semiHidden/>
    <w:rPr>
      <w:vertAlign w:val="superscript"/>
    </w:rPr>
  </w:style>
  <w:style w:type="table" w:styleId="41">
    <w:name w:val="Table Grid"/>
    <w:basedOn w:val="11"/>
    <w:next w:val="41"/>
    <w:link w:val="0"/>
    <w:uiPriority w:val="0"/>
    <w:pPr>
      <w:spacing w:after="0" w:afterLines="0" w:afterAutospacing="0" w:line="240" w:lineRule="auto"/>
    </w:pPr>
    <w:rPr>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2</Pages>
  <Words>30</Words>
  <Characters>1482</Characters>
  <Application>JUST Note</Application>
  <Lines>132</Lines>
  <Paragraphs>111</Paragraphs>
  <CharactersWithSpaces>1501</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modified xsi:type="dcterms:W3CDTF">2025-07-01T10:16:25Z</dcterms:modified>
  <cp:revision>0</cp:revision>
</cp:coreProperties>
</file>